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4FA" w:rsidRDefault="00B844FA" w:rsidP="004D6DE6">
      <w:pPr>
        <w:rPr>
          <w:rFonts w:ascii="Proxima Nova Rg" w:hAnsi="Proxima Nova Rg"/>
          <w:sz w:val="22"/>
          <w:szCs w:val="22"/>
        </w:rPr>
      </w:pPr>
      <w:bookmarkStart w:id="0" w:name="_MacBuGuideStaticData_16251H"/>
      <w:bookmarkStart w:id="1" w:name="_MacBuGuideStaticData_14753H"/>
      <w:bookmarkStart w:id="2" w:name="_MacBuGuideStaticData_544H"/>
      <w:bookmarkStart w:id="3" w:name="_MacBuGuideStaticData_544V"/>
      <w:bookmarkStart w:id="4" w:name="_MacBuGuideStaticData_561H"/>
      <w:bookmarkStart w:id="5" w:name="_MacBuGuideStaticData_11338V"/>
      <w:bookmarkStart w:id="6" w:name="_MacBuGuideStaticData_502V"/>
    </w:p>
    <w:p w:rsidR="00413A5D" w:rsidRDefault="00413A5D" w:rsidP="004D6DE6">
      <w:pPr>
        <w:rPr>
          <w:rFonts w:ascii="Proxima Nova Rg" w:hAnsi="Proxima Nova Rg"/>
          <w:sz w:val="22"/>
          <w:szCs w:val="22"/>
        </w:rPr>
      </w:pPr>
    </w:p>
    <w:p w:rsidR="00413A5D" w:rsidRDefault="00413A5D" w:rsidP="004D6DE6">
      <w:pPr>
        <w:rPr>
          <w:rFonts w:ascii="Proxima Nova Rg" w:hAnsi="Proxima Nova Rg"/>
          <w:sz w:val="22"/>
          <w:szCs w:val="22"/>
        </w:rPr>
      </w:pPr>
    </w:p>
    <w:p w:rsidR="00413A5D" w:rsidRDefault="00413A5D" w:rsidP="004D6DE6">
      <w:pPr>
        <w:rPr>
          <w:rFonts w:ascii="Proxima Nova Rg" w:hAnsi="Proxima Nova Rg"/>
          <w:sz w:val="22"/>
          <w:szCs w:val="22"/>
        </w:rPr>
      </w:pPr>
    </w:p>
    <w:p w:rsidR="00413A5D" w:rsidRDefault="00413A5D" w:rsidP="004D6DE6">
      <w:pPr>
        <w:rPr>
          <w:rFonts w:ascii="Proxima Nova Rg" w:hAnsi="Proxima Nova Rg"/>
          <w:sz w:val="22"/>
          <w:szCs w:val="22"/>
        </w:rPr>
      </w:pPr>
    </w:p>
    <w:p w:rsidR="00413A5D" w:rsidRDefault="00413A5D" w:rsidP="004D6DE6">
      <w:pPr>
        <w:rPr>
          <w:rFonts w:ascii="Proxima Nova Rg" w:hAnsi="Proxima Nova Rg"/>
          <w:sz w:val="22"/>
          <w:szCs w:val="22"/>
        </w:rPr>
      </w:pPr>
    </w:p>
    <w:p w:rsidR="00413A5D" w:rsidRDefault="00413A5D" w:rsidP="004D6DE6">
      <w:pPr>
        <w:rPr>
          <w:rFonts w:ascii="Proxima Nova Rg" w:hAnsi="Proxima Nova Rg"/>
          <w:sz w:val="22"/>
          <w:szCs w:val="22"/>
        </w:rPr>
      </w:pPr>
    </w:p>
    <w:p w:rsidR="00413A5D" w:rsidRDefault="00413A5D" w:rsidP="004D6DE6">
      <w:pPr>
        <w:rPr>
          <w:rFonts w:ascii="Proxima Nova Rg" w:hAnsi="Proxima Nova Rg"/>
          <w:sz w:val="22"/>
          <w:szCs w:val="22"/>
        </w:rPr>
      </w:pPr>
    </w:p>
    <w:p w:rsidR="00B844FA" w:rsidRDefault="00B844FA" w:rsidP="004D6DE6">
      <w:pPr>
        <w:rPr>
          <w:rFonts w:ascii="Proxima Nova Rg" w:hAnsi="Proxima Nova Rg"/>
          <w:sz w:val="22"/>
          <w:szCs w:val="22"/>
        </w:rPr>
      </w:pPr>
    </w:p>
    <w:p w:rsidR="00B844FA" w:rsidRDefault="00B844FA" w:rsidP="004D6DE6">
      <w:pPr>
        <w:rPr>
          <w:rFonts w:ascii="Proxima Nova Rg" w:hAnsi="Proxima Nova Rg"/>
          <w:sz w:val="22"/>
          <w:szCs w:val="22"/>
        </w:rPr>
      </w:pPr>
    </w:p>
    <w:p w:rsidR="009C7F81" w:rsidRDefault="004729B2" w:rsidP="009C7F81">
      <w:pPr>
        <w:pStyle w:val="Heading1"/>
        <w:rPr>
          <w:rFonts w:ascii="Arial" w:hAnsi="Arial" w:cs="Arial"/>
        </w:rPr>
      </w:pPr>
      <w:r w:rsidRPr="004729B2">
        <w:rPr>
          <w:rFonts w:ascii="Arial" w:hAnsi="Arial" w:cs="Arial"/>
        </w:rPr>
        <w:t xml:space="preserve">Examples </w:t>
      </w:r>
      <w:r w:rsidR="009C7F81">
        <w:rPr>
          <w:rFonts w:ascii="Arial" w:hAnsi="Arial" w:cs="Arial"/>
        </w:rPr>
        <w:t xml:space="preserve">of </w:t>
      </w:r>
      <w:r w:rsidRPr="004729B2">
        <w:rPr>
          <w:rFonts w:ascii="Arial" w:hAnsi="Arial" w:cs="Arial"/>
        </w:rPr>
        <w:t xml:space="preserve">Service Level Agreements </w:t>
      </w:r>
    </w:p>
    <w:p w:rsidR="00131C90" w:rsidRPr="004729B2" w:rsidRDefault="004729B2" w:rsidP="009C7F81">
      <w:pPr>
        <w:pStyle w:val="Heading1"/>
        <w:rPr>
          <w:rFonts w:ascii="Arial" w:hAnsi="Arial" w:cs="Arial"/>
        </w:rPr>
      </w:pPr>
      <w:r w:rsidRPr="004729B2">
        <w:rPr>
          <w:rFonts w:ascii="Arial" w:hAnsi="Arial" w:cs="Arial"/>
        </w:rPr>
        <w:t>for Housing First</w:t>
      </w:r>
    </w:p>
    <w:p w:rsidR="001D7AD3" w:rsidRDefault="001D7AD3" w:rsidP="004D6DE6">
      <w:pPr>
        <w:rPr>
          <w:rFonts w:ascii="Arial" w:hAnsi="Arial" w:cs="Arial"/>
          <w:sz w:val="22"/>
          <w:szCs w:val="22"/>
        </w:rPr>
      </w:pPr>
    </w:p>
    <w:p w:rsidR="004729B2" w:rsidRDefault="004729B2" w:rsidP="004D6DE6">
      <w:pPr>
        <w:rPr>
          <w:rFonts w:ascii="Arial" w:hAnsi="Arial" w:cs="Arial"/>
          <w:sz w:val="22"/>
          <w:szCs w:val="22"/>
        </w:rPr>
      </w:pPr>
    </w:p>
    <w:p w:rsidR="004729B2" w:rsidRDefault="004729B2" w:rsidP="004D6DE6">
      <w:pPr>
        <w:rPr>
          <w:rFonts w:ascii="Arial" w:hAnsi="Arial" w:cs="Arial"/>
          <w:sz w:val="22"/>
          <w:szCs w:val="22"/>
        </w:rPr>
      </w:pPr>
    </w:p>
    <w:p w:rsidR="004729B2" w:rsidRPr="00171E0C" w:rsidRDefault="006B797D" w:rsidP="00171E0C">
      <w:pPr>
        <w:pStyle w:val="ListParagraph"/>
        <w:numPr>
          <w:ilvl w:val="0"/>
          <w:numId w:val="18"/>
        </w:numPr>
        <w:tabs>
          <w:tab w:val="right" w:leader="dot" w:pos="8080"/>
        </w:tabs>
        <w:spacing w:line="480" w:lineRule="auto"/>
        <w:rPr>
          <w:rFonts w:ascii="Arial" w:hAnsi="Arial" w:cs="Arial"/>
          <w:b/>
          <w:bCs/>
          <w:sz w:val="22"/>
          <w:szCs w:val="22"/>
        </w:rPr>
      </w:pPr>
      <w:hyperlink w:anchor="_SLA_between_support" w:history="1">
        <w:r w:rsidR="004729B2" w:rsidRPr="009E4E97">
          <w:rPr>
            <w:rStyle w:val="Hyperlink"/>
            <w:rFonts w:ascii="Arial" w:hAnsi="Arial" w:cs="Arial"/>
            <w:b/>
            <w:bCs/>
            <w:sz w:val="22"/>
            <w:szCs w:val="22"/>
          </w:rPr>
          <w:t>SLA between support provider, landlord and resident</w:t>
        </w:r>
      </w:hyperlink>
      <w:r w:rsidR="004729B2" w:rsidRPr="00171E0C">
        <w:rPr>
          <w:rFonts w:ascii="Arial" w:hAnsi="Arial" w:cs="Arial"/>
          <w:b/>
          <w:bCs/>
          <w:sz w:val="22"/>
          <w:szCs w:val="22"/>
        </w:rPr>
        <w:t xml:space="preserve"> </w:t>
      </w:r>
      <w:r w:rsidR="00171E0C" w:rsidRPr="00171E0C">
        <w:rPr>
          <w:rFonts w:ascii="Arial" w:hAnsi="Arial" w:cs="Arial"/>
          <w:sz w:val="22"/>
          <w:szCs w:val="22"/>
        </w:rPr>
        <w:tab/>
      </w:r>
      <w:r w:rsidR="00171E0C">
        <w:rPr>
          <w:rFonts w:ascii="Arial" w:hAnsi="Arial" w:cs="Arial"/>
          <w:b/>
          <w:bCs/>
          <w:sz w:val="22"/>
          <w:szCs w:val="22"/>
        </w:rPr>
        <w:t>2</w:t>
      </w:r>
    </w:p>
    <w:p w:rsidR="004729B2" w:rsidRPr="00171E0C" w:rsidRDefault="006B797D" w:rsidP="00171E0C">
      <w:pPr>
        <w:pStyle w:val="ListParagraph"/>
        <w:numPr>
          <w:ilvl w:val="0"/>
          <w:numId w:val="18"/>
        </w:numPr>
        <w:tabs>
          <w:tab w:val="right" w:leader="dot" w:pos="8080"/>
        </w:tabs>
        <w:spacing w:line="480" w:lineRule="auto"/>
        <w:rPr>
          <w:rFonts w:ascii="Arial" w:hAnsi="Arial" w:cs="Arial"/>
          <w:b/>
          <w:bCs/>
          <w:sz w:val="22"/>
          <w:szCs w:val="22"/>
        </w:rPr>
      </w:pPr>
      <w:hyperlink w:anchor="_SLA_between_support_1" w:history="1">
        <w:r w:rsidR="004729B2" w:rsidRPr="009E4E97">
          <w:rPr>
            <w:rStyle w:val="Hyperlink"/>
            <w:rFonts w:ascii="Arial" w:hAnsi="Arial" w:cs="Arial"/>
            <w:b/>
            <w:bCs/>
            <w:sz w:val="22"/>
            <w:szCs w:val="22"/>
          </w:rPr>
          <w:t>SLA between support provider and housing association</w:t>
        </w:r>
      </w:hyperlink>
      <w:r w:rsidR="004729B2" w:rsidRPr="00171E0C">
        <w:rPr>
          <w:rFonts w:ascii="Arial" w:hAnsi="Arial" w:cs="Arial"/>
          <w:b/>
          <w:bCs/>
          <w:sz w:val="22"/>
          <w:szCs w:val="22"/>
        </w:rPr>
        <w:t xml:space="preserve"> </w:t>
      </w:r>
      <w:r w:rsidR="00171E0C" w:rsidRPr="00171E0C">
        <w:rPr>
          <w:rFonts w:ascii="Arial" w:hAnsi="Arial" w:cs="Arial"/>
          <w:sz w:val="22"/>
          <w:szCs w:val="22"/>
        </w:rPr>
        <w:tab/>
      </w:r>
      <w:r w:rsidR="00171E0C">
        <w:rPr>
          <w:rFonts w:ascii="Arial" w:hAnsi="Arial" w:cs="Arial"/>
          <w:b/>
          <w:bCs/>
          <w:sz w:val="22"/>
          <w:szCs w:val="22"/>
        </w:rPr>
        <w:t>6</w:t>
      </w:r>
    </w:p>
    <w:p w:rsidR="004729B2" w:rsidRPr="00171E0C" w:rsidRDefault="006B797D" w:rsidP="00171E0C">
      <w:pPr>
        <w:pStyle w:val="ListParagraph"/>
        <w:numPr>
          <w:ilvl w:val="0"/>
          <w:numId w:val="18"/>
        </w:numPr>
        <w:tabs>
          <w:tab w:val="right" w:leader="dot" w:pos="8080"/>
        </w:tabs>
        <w:spacing w:line="480" w:lineRule="auto"/>
        <w:rPr>
          <w:rFonts w:ascii="Arial" w:hAnsi="Arial" w:cs="Arial"/>
          <w:b/>
          <w:bCs/>
          <w:sz w:val="22"/>
          <w:szCs w:val="22"/>
        </w:rPr>
      </w:pPr>
      <w:hyperlink w:anchor="_SLA_for_multi-agency" w:history="1">
        <w:r w:rsidR="004729B2" w:rsidRPr="009E4E97">
          <w:rPr>
            <w:rStyle w:val="Hyperlink"/>
            <w:rFonts w:ascii="Arial" w:hAnsi="Arial" w:cs="Arial"/>
            <w:b/>
            <w:bCs/>
            <w:sz w:val="22"/>
            <w:szCs w:val="22"/>
          </w:rPr>
          <w:t>SLA for multi-agency partner</w:t>
        </w:r>
        <w:r w:rsidR="004729B2" w:rsidRPr="009E4E97">
          <w:rPr>
            <w:rStyle w:val="Hyperlink"/>
            <w:rFonts w:ascii="Arial" w:hAnsi="Arial" w:cs="Arial"/>
            <w:b/>
            <w:bCs/>
            <w:sz w:val="22"/>
            <w:szCs w:val="22"/>
          </w:rPr>
          <w:t>s</w:t>
        </w:r>
        <w:r w:rsidR="004729B2" w:rsidRPr="009E4E97">
          <w:rPr>
            <w:rStyle w:val="Hyperlink"/>
            <w:rFonts w:ascii="Arial" w:hAnsi="Arial" w:cs="Arial"/>
            <w:b/>
            <w:bCs/>
            <w:sz w:val="22"/>
            <w:szCs w:val="22"/>
          </w:rPr>
          <w:t>hips</w:t>
        </w:r>
      </w:hyperlink>
      <w:r w:rsidR="004729B2" w:rsidRPr="00171E0C">
        <w:rPr>
          <w:rFonts w:ascii="Arial" w:hAnsi="Arial" w:cs="Arial"/>
          <w:b/>
          <w:bCs/>
          <w:sz w:val="22"/>
          <w:szCs w:val="22"/>
        </w:rPr>
        <w:t xml:space="preserve"> </w:t>
      </w:r>
      <w:r w:rsidR="00171E0C" w:rsidRPr="00171E0C">
        <w:rPr>
          <w:rFonts w:ascii="Arial" w:hAnsi="Arial" w:cs="Arial"/>
          <w:sz w:val="22"/>
          <w:szCs w:val="22"/>
        </w:rPr>
        <w:tab/>
      </w:r>
      <w:r w:rsidR="00171E0C">
        <w:rPr>
          <w:rFonts w:ascii="Arial" w:hAnsi="Arial" w:cs="Arial"/>
          <w:b/>
          <w:bCs/>
          <w:sz w:val="22"/>
          <w:szCs w:val="22"/>
        </w:rPr>
        <w:t>10</w:t>
      </w:r>
    </w:p>
    <w:p w:rsidR="004729B2" w:rsidRPr="00171E0C" w:rsidRDefault="004729B2" w:rsidP="00171E0C">
      <w:pPr>
        <w:spacing w:line="480" w:lineRule="auto"/>
        <w:rPr>
          <w:rFonts w:ascii="Arial" w:hAnsi="Arial" w:cs="Arial"/>
          <w:b/>
          <w:bCs/>
          <w:sz w:val="22"/>
          <w:szCs w:val="22"/>
        </w:rPr>
      </w:pPr>
    </w:p>
    <w:p w:rsidR="004729B2" w:rsidRDefault="004729B2" w:rsidP="004D6DE6">
      <w:pPr>
        <w:rPr>
          <w:rFonts w:ascii="Arial" w:hAnsi="Arial" w:cs="Arial"/>
          <w:sz w:val="22"/>
          <w:szCs w:val="22"/>
        </w:rPr>
      </w:pPr>
      <w:bookmarkStart w:id="7" w:name="_GoBack"/>
      <w:bookmarkEnd w:id="7"/>
    </w:p>
    <w:p w:rsidR="004729B2" w:rsidRDefault="004729B2" w:rsidP="004D6DE6">
      <w:pPr>
        <w:rPr>
          <w:rFonts w:ascii="Arial" w:hAnsi="Arial" w:cs="Arial"/>
          <w:sz w:val="22"/>
          <w:szCs w:val="22"/>
        </w:rPr>
      </w:pPr>
    </w:p>
    <w:p w:rsidR="004729B2" w:rsidRPr="004729B2" w:rsidRDefault="004729B2" w:rsidP="004D6DE6">
      <w:pPr>
        <w:rPr>
          <w:rFonts w:ascii="Arial" w:hAnsi="Arial" w:cs="Arial"/>
          <w:sz w:val="22"/>
          <w:szCs w:val="22"/>
        </w:rPr>
      </w:pPr>
    </w:p>
    <w:p w:rsidR="001D7AD3" w:rsidRPr="004729B2" w:rsidRDefault="004729B2" w:rsidP="004D6DE6">
      <w:pPr>
        <w:rPr>
          <w:rFonts w:ascii="Arial" w:hAnsi="Arial" w:cs="Arial"/>
          <w:sz w:val="22"/>
          <w:szCs w:val="22"/>
        </w:rPr>
      </w:pPr>
      <w:r>
        <w:rPr>
          <w:rFonts w:ascii="Arial" w:hAnsi="Arial" w:cs="Arial"/>
          <w:sz w:val="22"/>
          <w:szCs w:val="22"/>
        </w:rPr>
        <w:t>Thank</w:t>
      </w:r>
      <w:r w:rsidR="009C7F81">
        <w:rPr>
          <w:rFonts w:ascii="Arial" w:hAnsi="Arial" w:cs="Arial"/>
          <w:sz w:val="22"/>
          <w:szCs w:val="22"/>
        </w:rPr>
        <w:t xml:space="preserve"> </w:t>
      </w:r>
      <w:r>
        <w:rPr>
          <w:rFonts w:ascii="Arial" w:hAnsi="Arial" w:cs="Arial"/>
          <w:sz w:val="22"/>
          <w:szCs w:val="22"/>
        </w:rPr>
        <w:t>you to the organisations that shared these documents.</w:t>
      </w:r>
    </w:p>
    <w:p w:rsidR="001D7AD3" w:rsidRPr="004729B2" w:rsidRDefault="001D7AD3" w:rsidP="004D6DE6">
      <w:pPr>
        <w:rPr>
          <w:rFonts w:ascii="Arial" w:hAnsi="Arial" w:cs="Arial"/>
          <w:sz w:val="22"/>
          <w:szCs w:val="22"/>
        </w:rPr>
      </w:pPr>
    </w:p>
    <w:p w:rsidR="004729B2" w:rsidRPr="004729B2" w:rsidRDefault="002E7D1E" w:rsidP="004729B2">
      <w:pPr>
        <w:rPr>
          <w:rFonts w:ascii="Arial" w:hAnsi="Arial" w:cs="Arial"/>
          <w:b/>
        </w:rPr>
      </w:pPr>
      <w:r w:rsidRPr="004729B2">
        <w:rPr>
          <w:rFonts w:ascii="Arial" w:hAnsi="Arial" w:cs="Arial"/>
          <w:noProof/>
          <w:sz w:val="22"/>
          <w:szCs w:val="22"/>
          <w:lang w:eastAsia="en-GB"/>
        </w:rPr>
        <w:drawing>
          <wp:anchor distT="0" distB="0" distL="114300" distR="114300" simplePos="0" relativeHeight="251658240" behindDoc="1" locked="0" layoutInCell="1" allowOverlap="1" wp14:anchorId="70945208" wp14:editId="25636D62">
            <wp:simplePos x="0" y="0"/>
            <wp:positionH relativeFrom="page">
              <wp:posOffset>5981065</wp:posOffset>
            </wp:positionH>
            <wp:positionV relativeFrom="page">
              <wp:posOffset>345440</wp:posOffset>
            </wp:positionV>
            <wp:extent cx="1222652" cy="882235"/>
            <wp:effectExtent l="0" t="0" r="0" b="6985"/>
            <wp:wrapTight wrapText="bothSides">
              <wp:wrapPolygon edited="1">
                <wp:start x="3142" y="0"/>
                <wp:lineTo x="-5103" y="0"/>
                <wp:lineTo x="-4932" y="27749"/>
                <wp:lineTo x="21600" y="27749"/>
                <wp:lineTo x="21600" y="0"/>
                <wp:lineTo x="17953" y="0"/>
                <wp:lineTo x="314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_logo_purple_rgb_med-res.png"/>
                    <pic:cNvPicPr/>
                  </pic:nvPicPr>
                  <pic:blipFill>
                    <a:blip r:embed="rId8">
                      <a:extLst>
                        <a:ext uri="{28A0092B-C50C-407E-A947-70E740481C1C}">
                          <a14:useLocalDpi xmlns:a14="http://schemas.microsoft.com/office/drawing/2010/main" val="0"/>
                        </a:ext>
                      </a:extLst>
                    </a:blip>
                    <a:stretch>
                      <a:fillRect/>
                    </a:stretch>
                  </pic:blipFill>
                  <pic:spPr>
                    <a:xfrm>
                      <a:off x="0" y="0"/>
                      <a:ext cx="1222652" cy="8822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bookmarkEnd w:id="0"/>
      <w:bookmarkEnd w:id="1"/>
      <w:r w:rsidR="000C3E7F" w:rsidRPr="004729B2">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4900DF2E" wp14:editId="4FF03376">
                <wp:simplePos x="0" y="0"/>
                <wp:positionH relativeFrom="page">
                  <wp:align>center</wp:align>
                </wp:positionH>
                <wp:positionV relativeFrom="page">
                  <wp:posOffset>9281795</wp:posOffset>
                </wp:positionV>
                <wp:extent cx="7559675" cy="1479550"/>
                <wp:effectExtent l="0" t="0" r="9525" b="0"/>
                <wp:wrapTight wrapText="bothSides">
                  <wp:wrapPolygon edited="0">
                    <wp:start x="0" y="0"/>
                    <wp:lineTo x="0" y="21136"/>
                    <wp:lineTo x="21555" y="21136"/>
                    <wp:lineTo x="21555"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7559675" cy="1479550"/>
                        </a:xfrm>
                        <a:prstGeom prst="rect">
                          <a:avLst/>
                        </a:prstGeom>
                        <a:solidFill>
                          <a:schemeClr val="bg2"/>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rsidR="00AB658B" w:rsidRPr="006B797D" w:rsidRDefault="00AB658B" w:rsidP="002C147F">
                            <w:pPr>
                              <w:pStyle w:val="Sub-heading2"/>
                              <w:spacing w:after="120" w:line="240" w:lineRule="auto"/>
                              <w:rPr>
                                <w:rFonts w:ascii="Arial" w:hAnsi="Arial" w:cs="Arial"/>
                                <w:color w:val="9D3F7B" w:themeColor="text2"/>
                              </w:rPr>
                            </w:pPr>
                            <w:r w:rsidRPr="006B797D">
                              <w:rPr>
                                <w:rFonts w:ascii="Arial" w:hAnsi="Arial" w:cs="Arial"/>
                                <w:color w:val="9D3F7B" w:themeColor="text2"/>
                              </w:rPr>
                              <w:t>Let’s end homelessness together</w:t>
                            </w:r>
                          </w:p>
                          <w:p w:rsidR="00AB658B" w:rsidRPr="006B797D" w:rsidRDefault="00AB658B" w:rsidP="002F491A">
                            <w:pPr>
                              <w:pStyle w:val="BodyText1"/>
                              <w:spacing w:line="240" w:lineRule="auto"/>
                              <w:rPr>
                                <w:rFonts w:ascii="Arial" w:hAnsi="Arial" w:cs="Arial"/>
                                <w:sz w:val="22"/>
                                <w:szCs w:val="22"/>
                              </w:rPr>
                            </w:pPr>
                            <w:r w:rsidRPr="006B797D">
                              <w:rPr>
                                <w:rFonts w:ascii="Arial" w:hAnsi="Arial" w:cs="Arial"/>
                                <w:sz w:val="22"/>
                                <w:szCs w:val="22"/>
                              </w:rPr>
                              <w:t xml:space="preserve">Homeless Link, </w:t>
                            </w:r>
                            <w:proofErr w:type="spellStart"/>
                            <w:r w:rsidR="004D6DE6" w:rsidRPr="006B797D">
                              <w:rPr>
                                <w:rFonts w:ascii="Arial" w:hAnsi="Arial" w:cs="Arial"/>
                                <w:sz w:val="22"/>
                                <w:szCs w:val="22"/>
                              </w:rPr>
                              <w:t>Minories</w:t>
                            </w:r>
                            <w:proofErr w:type="spellEnd"/>
                            <w:r w:rsidR="004D6DE6" w:rsidRPr="006B797D">
                              <w:rPr>
                                <w:rFonts w:ascii="Arial" w:hAnsi="Arial" w:cs="Arial"/>
                                <w:sz w:val="22"/>
                                <w:szCs w:val="22"/>
                              </w:rPr>
                              <w:t xml:space="preserve"> </w:t>
                            </w:r>
                            <w:r w:rsidRPr="006B797D">
                              <w:rPr>
                                <w:rFonts w:ascii="Arial" w:hAnsi="Arial" w:cs="Arial"/>
                                <w:sz w:val="22"/>
                                <w:szCs w:val="22"/>
                              </w:rPr>
                              <w:t xml:space="preserve">House, </w:t>
                            </w:r>
                            <w:r w:rsidR="004D6DE6" w:rsidRPr="006B797D">
                              <w:rPr>
                                <w:rFonts w:ascii="Arial" w:hAnsi="Arial" w:cs="Arial"/>
                                <w:sz w:val="22"/>
                                <w:szCs w:val="22"/>
                              </w:rPr>
                              <w:t xml:space="preserve">2-5 </w:t>
                            </w:r>
                            <w:proofErr w:type="spellStart"/>
                            <w:r w:rsidR="004D6DE6" w:rsidRPr="006B797D">
                              <w:rPr>
                                <w:rFonts w:ascii="Arial" w:hAnsi="Arial" w:cs="Arial"/>
                                <w:sz w:val="22"/>
                                <w:szCs w:val="22"/>
                              </w:rPr>
                              <w:t>Minories</w:t>
                            </w:r>
                            <w:proofErr w:type="spellEnd"/>
                            <w:r w:rsidRPr="006B797D">
                              <w:rPr>
                                <w:rFonts w:ascii="Arial" w:hAnsi="Arial" w:cs="Arial"/>
                                <w:sz w:val="22"/>
                                <w:szCs w:val="22"/>
                              </w:rPr>
                              <w:t xml:space="preserve">, London </w:t>
                            </w:r>
                            <w:r w:rsidR="004D6DE6" w:rsidRPr="006B797D">
                              <w:rPr>
                                <w:rFonts w:ascii="Arial" w:hAnsi="Arial" w:cs="Arial"/>
                                <w:sz w:val="22"/>
                                <w:szCs w:val="22"/>
                              </w:rPr>
                              <w:t xml:space="preserve">EC3N </w:t>
                            </w:r>
                            <w:proofErr w:type="gramStart"/>
                            <w:r w:rsidR="004D6DE6" w:rsidRPr="006B797D">
                              <w:rPr>
                                <w:rFonts w:ascii="Arial" w:hAnsi="Arial" w:cs="Arial"/>
                                <w:sz w:val="22"/>
                                <w:szCs w:val="22"/>
                              </w:rPr>
                              <w:t xml:space="preserve">1BJ </w:t>
                            </w:r>
                            <w:r w:rsidRPr="006B797D">
                              <w:rPr>
                                <w:rFonts w:ascii="Arial" w:hAnsi="Arial" w:cs="Arial"/>
                                <w:sz w:val="22"/>
                                <w:szCs w:val="22"/>
                              </w:rPr>
                              <w:t xml:space="preserve"> </w:t>
                            </w:r>
                            <w:r w:rsidRPr="006B797D">
                              <w:rPr>
                                <w:rFonts w:ascii="Arial" w:hAnsi="Arial" w:cs="Arial"/>
                                <w:color w:val="3D948B" w:themeColor="accent1"/>
                                <w:sz w:val="22"/>
                                <w:szCs w:val="22"/>
                              </w:rPr>
                              <w:t>|</w:t>
                            </w:r>
                            <w:proofErr w:type="gramEnd"/>
                            <w:r w:rsidRPr="006B797D">
                              <w:rPr>
                                <w:rFonts w:ascii="Arial" w:hAnsi="Arial" w:cs="Arial"/>
                                <w:sz w:val="22"/>
                                <w:szCs w:val="22"/>
                              </w:rPr>
                              <w:t xml:space="preserve"> 020 7840 4430</w:t>
                            </w:r>
                          </w:p>
                          <w:p w:rsidR="00AB658B" w:rsidRPr="006B797D" w:rsidRDefault="00AB658B" w:rsidP="002C147F">
                            <w:pPr>
                              <w:pStyle w:val="BodyText1"/>
                              <w:spacing w:after="60" w:line="240" w:lineRule="auto"/>
                              <w:rPr>
                                <w:rFonts w:ascii="Arial" w:hAnsi="Arial" w:cs="Arial"/>
                                <w:sz w:val="22"/>
                                <w:szCs w:val="22"/>
                              </w:rPr>
                            </w:pPr>
                            <w:r w:rsidRPr="006B797D">
                              <w:rPr>
                                <w:rFonts w:ascii="Arial" w:hAnsi="Arial" w:cs="Arial"/>
                                <w:color w:val="9D3F7B" w:themeColor="text2"/>
                                <w:sz w:val="22"/>
                                <w:szCs w:val="22"/>
                              </w:rPr>
                              <w:t>www.homeless.org.uk</w:t>
                            </w:r>
                            <w:r w:rsidRPr="006B797D">
                              <w:rPr>
                                <w:rFonts w:ascii="Arial" w:hAnsi="Arial" w:cs="Arial"/>
                                <w:sz w:val="22"/>
                                <w:szCs w:val="22"/>
                              </w:rPr>
                              <w:t xml:space="preserve"> </w:t>
                            </w:r>
                            <w:r w:rsidRPr="006B797D">
                              <w:rPr>
                                <w:rFonts w:ascii="Arial" w:hAnsi="Arial" w:cs="Arial"/>
                                <w:color w:val="3D948B" w:themeColor="accent1"/>
                                <w:sz w:val="22"/>
                                <w:szCs w:val="22"/>
                              </w:rPr>
                              <w:t>|</w:t>
                            </w:r>
                            <w:r w:rsidRPr="006B797D">
                              <w:rPr>
                                <w:rFonts w:ascii="Arial" w:hAnsi="Arial" w:cs="Arial"/>
                                <w:sz w:val="22"/>
                                <w:szCs w:val="22"/>
                              </w:rPr>
                              <w:t xml:space="preserve"> Twitter: @Homelesslink </w:t>
                            </w:r>
                            <w:r w:rsidRPr="006B797D">
                              <w:rPr>
                                <w:rFonts w:ascii="Arial" w:hAnsi="Arial" w:cs="Arial"/>
                                <w:color w:val="3D948B" w:themeColor="accent1"/>
                                <w:sz w:val="22"/>
                                <w:szCs w:val="22"/>
                              </w:rPr>
                              <w:t>|</w:t>
                            </w:r>
                            <w:r w:rsidRPr="006B797D">
                              <w:rPr>
                                <w:rFonts w:ascii="Arial" w:hAnsi="Arial" w:cs="Arial"/>
                                <w:sz w:val="22"/>
                                <w:szCs w:val="22"/>
                              </w:rPr>
                              <w:t xml:space="preserve"> Facebook: www.facebook.com/homelesslink</w:t>
                            </w:r>
                          </w:p>
                          <w:p w:rsidR="00AB658B" w:rsidRPr="006B797D" w:rsidRDefault="006B797D" w:rsidP="0096392C">
                            <w:pPr>
                              <w:pStyle w:val="BodyText1"/>
                              <w:spacing w:before="120" w:line="240" w:lineRule="auto"/>
                              <w:rPr>
                                <w:rFonts w:ascii="Arial" w:hAnsi="Arial" w:cs="Arial"/>
                              </w:rPr>
                            </w:pPr>
                            <w:r>
                              <w:rPr>
                                <w:rFonts w:ascii="Arial" w:hAnsi="Arial" w:cs="Arial"/>
                                <w:sz w:val="16"/>
                                <w:szCs w:val="16"/>
                              </w:rPr>
                              <w:t>© Homeless Link 2021</w:t>
                            </w:r>
                            <w:r w:rsidR="00AB658B" w:rsidRPr="006B797D">
                              <w:rPr>
                                <w:rFonts w:ascii="Arial" w:hAnsi="Arial" w:cs="Arial"/>
                                <w:sz w:val="16"/>
                                <w:szCs w:val="16"/>
                              </w:rPr>
                              <w:t>. All rights reserved.</w:t>
                            </w:r>
                            <w:r w:rsidR="00751626" w:rsidRPr="006B797D">
                              <w:rPr>
                                <w:rFonts w:ascii="Arial" w:hAnsi="Arial" w:cs="Arial"/>
                                <w:sz w:val="16"/>
                                <w:szCs w:val="16"/>
                              </w:rPr>
                              <w:t xml:space="preserve"> </w:t>
                            </w:r>
                            <w:r w:rsidR="00AB658B" w:rsidRPr="006B797D">
                              <w:rPr>
                                <w:rFonts w:ascii="Arial" w:hAnsi="Arial" w:cs="Arial"/>
                                <w:sz w:val="16"/>
                                <w:szCs w:val="16"/>
                              </w:rPr>
                              <w:t>Homeless Link is a charity no. 1089173 and a company no. 04313826.</w:t>
                            </w:r>
                          </w:p>
                        </w:txbxContent>
                      </wps:txbx>
                      <wps:bodyPr rot="0" spcFirstLastPara="0" vertOverflow="overflow" horzOverflow="overflow" vert="horz" wrap="square" lIns="360000" tIns="18000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0DF2E" id="_x0000_t202" coordsize="21600,21600" o:spt="202" path="m,l,21600r21600,l21600,xe">
                <v:stroke joinstyle="miter"/>
                <v:path gradientshapeok="t" o:connecttype="rect"/>
              </v:shapetype>
              <v:shape id="Text Box 5" o:spid="_x0000_s1026" type="#_x0000_t202" style="position:absolute;margin-left:0;margin-top:730.85pt;width:595.25pt;height:116.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" fillcolor="#e3e3e3 [3214]" stroked="f">
                <v:textbox inset="10mm,5mm,10mm,10mm">
                  <w:txbxContent>
                    <w:p w:rsidR="00AB658B" w:rsidRPr="006B797D" w:rsidRDefault="00AB658B" w:rsidP="002C147F">
                      <w:pPr>
                        <w:pStyle w:val="Sub-heading2"/>
                        <w:spacing w:after="120" w:line="240" w:lineRule="auto"/>
                        <w:rPr>
                          <w:rFonts w:ascii="Arial" w:hAnsi="Arial" w:cs="Arial"/>
                          <w:color w:val="9D3F7B" w:themeColor="text2"/>
                        </w:rPr>
                      </w:pPr>
                      <w:r w:rsidRPr="006B797D">
                        <w:rPr>
                          <w:rFonts w:ascii="Arial" w:hAnsi="Arial" w:cs="Arial"/>
                          <w:color w:val="9D3F7B" w:themeColor="text2"/>
                        </w:rPr>
                        <w:t>Let’s end homelessness together</w:t>
                      </w:r>
                    </w:p>
                    <w:p w:rsidR="00AB658B" w:rsidRPr="006B797D" w:rsidRDefault="00AB658B" w:rsidP="002F491A">
                      <w:pPr>
                        <w:pStyle w:val="BodyText1"/>
                        <w:spacing w:line="240" w:lineRule="auto"/>
                        <w:rPr>
                          <w:rFonts w:ascii="Arial" w:hAnsi="Arial" w:cs="Arial"/>
                          <w:sz w:val="22"/>
                          <w:szCs w:val="22"/>
                        </w:rPr>
                      </w:pPr>
                      <w:r w:rsidRPr="006B797D">
                        <w:rPr>
                          <w:rFonts w:ascii="Arial" w:hAnsi="Arial" w:cs="Arial"/>
                          <w:sz w:val="22"/>
                          <w:szCs w:val="22"/>
                        </w:rPr>
                        <w:t xml:space="preserve">Homeless Link, </w:t>
                      </w:r>
                      <w:proofErr w:type="spellStart"/>
                      <w:r w:rsidR="004D6DE6" w:rsidRPr="006B797D">
                        <w:rPr>
                          <w:rFonts w:ascii="Arial" w:hAnsi="Arial" w:cs="Arial"/>
                          <w:sz w:val="22"/>
                          <w:szCs w:val="22"/>
                        </w:rPr>
                        <w:t>Minories</w:t>
                      </w:r>
                      <w:proofErr w:type="spellEnd"/>
                      <w:r w:rsidR="004D6DE6" w:rsidRPr="006B797D">
                        <w:rPr>
                          <w:rFonts w:ascii="Arial" w:hAnsi="Arial" w:cs="Arial"/>
                          <w:sz w:val="22"/>
                          <w:szCs w:val="22"/>
                        </w:rPr>
                        <w:t xml:space="preserve"> </w:t>
                      </w:r>
                      <w:r w:rsidRPr="006B797D">
                        <w:rPr>
                          <w:rFonts w:ascii="Arial" w:hAnsi="Arial" w:cs="Arial"/>
                          <w:sz w:val="22"/>
                          <w:szCs w:val="22"/>
                        </w:rPr>
                        <w:t xml:space="preserve">House, </w:t>
                      </w:r>
                      <w:r w:rsidR="004D6DE6" w:rsidRPr="006B797D">
                        <w:rPr>
                          <w:rFonts w:ascii="Arial" w:hAnsi="Arial" w:cs="Arial"/>
                          <w:sz w:val="22"/>
                          <w:szCs w:val="22"/>
                        </w:rPr>
                        <w:t xml:space="preserve">2-5 </w:t>
                      </w:r>
                      <w:proofErr w:type="spellStart"/>
                      <w:r w:rsidR="004D6DE6" w:rsidRPr="006B797D">
                        <w:rPr>
                          <w:rFonts w:ascii="Arial" w:hAnsi="Arial" w:cs="Arial"/>
                          <w:sz w:val="22"/>
                          <w:szCs w:val="22"/>
                        </w:rPr>
                        <w:t>Minories</w:t>
                      </w:r>
                      <w:proofErr w:type="spellEnd"/>
                      <w:r w:rsidRPr="006B797D">
                        <w:rPr>
                          <w:rFonts w:ascii="Arial" w:hAnsi="Arial" w:cs="Arial"/>
                          <w:sz w:val="22"/>
                          <w:szCs w:val="22"/>
                        </w:rPr>
                        <w:t xml:space="preserve">, London </w:t>
                      </w:r>
                      <w:r w:rsidR="004D6DE6" w:rsidRPr="006B797D">
                        <w:rPr>
                          <w:rFonts w:ascii="Arial" w:hAnsi="Arial" w:cs="Arial"/>
                          <w:sz w:val="22"/>
                          <w:szCs w:val="22"/>
                        </w:rPr>
                        <w:t xml:space="preserve">EC3N </w:t>
                      </w:r>
                      <w:proofErr w:type="gramStart"/>
                      <w:r w:rsidR="004D6DE6" w:rsidRPr="006B797D">
                        <w:rPr>
                          <w:rFonts w:ascii="Arial" w:hAnsi="Arial" w:cs="Arial"/>
                          <w:sz w:val="22"/>
                          <w:szCs w:val="22"/>
                        </w:rPr>
                        <w:t xml:space="preserve">1BJ </w:t>
                      </w:r>
                      <w:r w:rsidRPr="006B797D">
                        <w:rPr>
                          <w:rFonts w:ascii="Arial" w:hAnsi="Arial" w:cs="Arial"/>
                          <w:sz w:val="22"/>
                          <w:szCs w:val="22"/>
                        </w:rPr>
                        <w:t xml:space="preserve"> </w:t>
                      </w:r>
                      <w:r w:rsidRPr="006B797D">
                        <w:rPr>
                          <w:rFonts w:ascii="Arial" w:hAnsi="Arial" w:cs="Arial"/>
                          <w:color w:val="3D948B" w:themeColor="accent1"/>
                          <w:sz w:val="22"/>
                          <w:szCs w:val="22"/>
                        </w:rPr>
                        <w:t>|</w:t>
                      </w:r>
                      <w:proofErr w:type="gramEnd"/>
                      <w:r w:rsidRPr="006B797D">
                        <w:rPr>
                          <w:rFonts w:ascii="Arial" w:hAnsi="Arial" w:cs="Arial"/>
                          <w:sz w:val="22"/>
                          <w:szCs w:val="22"/>
                        </w:rPr>
                        <w:t xml:space="preserve"> 020 7840 4430</w:t>
                      </w:r>
                    </w:p>
                    <w:p w:rsidR="00AB658B" w:rsidRPr="006B797D" w:rsidRDefault="00AB658B" w:rsidP="002C147F">
                      <w:pPr>
                        <w:pStyle w:val="BodyText1"/>
                        <w:spacing w:after="60" w:line="240" w:lineRule="auto"/>
                        <w:rPr>
                          <w:rFonts w:ascii="Arial" w:hAnsi="Arial" w:cs="Arial"/>
                          <w:sz w:val="22"/>
                          <w:szCs w:val="22"/>
                        </w:rPr>
                      </w:pPr>
                      <w:r w:rsidRPr="006B797D">
                        <w:rPr>
                          <w:rFonts w:ascii="Arial" w:hAnsi="Arial" w:cs="Arial"/>
                          <w:color w:val="9D3F7B" w:themeColor="text2"/>
                          <w:sz w:val="22"/>
                          <w:szCs w:val="22"/>
                        </w:rPr>
                        <w:t>www.homeless.org.uk</w:t>
                      </w:r>
                      <w:r w:rsidRPr="006B797D">
                        <w:rPr>
                          <w:rFonts w:ascii="Arial" w:hAnsi="Arial" w:cs="Arial"/>
                          <w:sz w:val="22"/>
                          <w:szCs w:val="22"/>
                        </w:rPr>
                        <w:t xml:space="preserve"> </w:t>
                      </w:r>
                      <w:r w:rsidRPr="006B797D">
                        <w:rPr>
                          <w:rFonts w:ascii="Arial" w:hAnsi="Arial" w:cs="Arial"/>
                          <w:color w:val="3D948B" w:themeColor="accent1"/>
                          <w:sz w:val="22"/>
                          <w:szCs w:val="22"/>
                        </w:rPr>
                        <w:t>|</w:t>
                      </w:r>
                      <w:r w:rsidRPr="006B797D">
                        <w:rPr>
                          <w:rFonts w:ascii="Arial" w:hAnsi="Arial" w:cs="Arial"/>
                          <w:sz w:val="22"/>
                          <w:szCs w:val="22"/>
                        </w:rPr>
                        <w:t xml:space="preserve"> Twitter: @Homelesslink </w:t>
                      </w:r>
                      <w:r w:rsidRPr="006B797D">
                        <w:rPr>
                          <w:rFonts w:ascii="Arial" w:hAnsi="Arial" w:cs="Arial"/>
                          <w:color w:val="3D948B" w:themeColor="accent1"/>
                          <w:sz w:val="22"/>
                          <w:szCs w:val="22"/>
                        </w:rPr>
                        <w:t>|</w:t>
                      </w:r>
                      <w:r w:rsidRPr="006B797D">
                        <w:rPr>
                          <w:rFonts w:ascii="Arial" w:hAnsi="Arial" w:cs="Arial"/>
                          <w:sz w:val="22"/>
                          <w:szCs w:val="22"/>
                        </w:rPr>
                        <w:t xml:space="preserve"> Facebook: www.facebook.com/homelesslink</w:t>
                      </w:r>
                    </w:p>
                    <w:p w:rsidR="00AB658B" w:rsidRPr="006B797D" w:rsidRDefault="006B797D" w:rsidP="0096392C">
                      <w:pPr>
                        <w:pStyle w:val="BodyText1"/>
                        <w:spacing w:before="120" w:line="240" w:lineRule="auto"/>
                        <w:rPr>
                          <w:rFonts w:ascii="Arial" w:hAnsi="Arial" w:cs="Arial"/>
                        </w:rPr>
                      </w:pPr>
                      <w:r>
                        <w:rPr>
                          <w:rFonts w:ascii="Arial" w:hAnsi="Arial" w:cs="Arial"/>
                          <w:sz w:val="16"/>
                          <w:szCs w:val="16"/>
                        </w:rPr>
                        <w:t>© Homeless Link 2021</w:t>
                      </w:r>
                      <w:r w:rsidR="00AB658B" w:rsidRPr="006B797D">
                        <w:rPr>
                          <w:rFonts w:ascii="Arial" w:hAnsi="Arial" w:cs="Arial"/>
                          <w:sz w:val="16"/>
                          <w:szCs w:val="16"/>
                        </w:rPr>
                        <w:t>. All rights reserved.</w:t>
                      </w:r>
                      <w:r w:rsidR="00751626" w:rsidRPr="006B797D">
                        <w:rPr>
                          <w:rFonts w:ascii="Arial" w:hAnsi="Arial" w:cs="Arial"/>
                          <w:sz w:val="16"/>
                          <w:szCs w:val="16"/>
                        </w:rPr>
                        <w:t xml:space="preserve"> </w:t>
                      </w:r>
                      <w:r w:rsidR="00AB658B" w:rsidRPr="006B797D">
                        <w:rPr>
                          <w:rFonts w:ascii="Arial" w:hAnsi="Arial" w:cs="Arial"/>
                          <w:sz w:val="16"/>
                          <w:szCs w:val="16"/>
                        </w:rPr>
                        <w:t>Homeless Link is a charity no. 1089173 and a company no. 04313826.</w:t>
                      </w:r>
                    </w:p>
                  </w:txbxContent>
                </v:textbox>
                <w10:wrap type="tight" anchorx="page" anchory="page"/>
              </v:shape>
            </w:pict>
          </mc:Fallback>
        </mc:AlternateContent>
      </w:r>
      <w:bookmarkEnd w:id="2"/>
      <w:bookmarkEnd w:id="3"/>
      <w:bookmarkEnd w:id="4"/>
      <w:bookmarkEnd w:id="5"/>
      <w:bookmarkEnd w:id="6"/>
      <w:r w:rsidR="00835D50" w:rsidRPr="004729B2">
        <w:rPr>
          <w:rFonts w:ascii="Arial" w:hAnsi="Arial" w:cs="Arial"/>
          <w:sz w:val="22"/>
          <w:szCs w:val="22"/>
        </w:rPr>
        <w:br w:type="page"/>
      </w:r>
    </w:p>
    <w:p w:rsidR="00171E0C" w:rsidRPr="00171E0C" w:rsidRDefault="00171E0C" w:rsidP="00171E0C">
      <w:pPr>
        <w:pStyle w:val="Heading1"/>
        <w:jc w:val="center"/>
        <w:rPr>
          <w:rFonts w:ascii="Arial" w:hAnsi="Arial" w:cs="Arial"/>
        </w:rPr>
      </w:pPr>
      <w:bookmarkStart w:id="8" w:name="_SLA_between_support"/>
      <w:bookmarkEnd w:id="8"/>
      <w:r w:rsidRPr="00171E0C">
        <w:rPr>
          <w:rFonts w:ascii="Arial" w:hAnsi="Arial" w:cs="Arial"/>
        </w:rPr>
        <w:lastRenderedPageBreak/>
        <w:t>SLA between support provider, landlord and resident</w:t>
      </w:r>
    </w:p>
    <w:p w:rsidR="00171E0C" w:rsidRDefault="00171E0C" w:rsidP="00171E0C">
      <w:pPr>
        <w:jc w:val="center"/>
        <w:rPr>
          <w:rFonts w:ascii="Arial" w:hAnsi="Arial" w:cs="Arial"/>
          <w:b/>
          <w:bCs/>
          <w:sz w:val="22"/>
          <w:szCs w:val="22"/>
        </w:rPr>
      </w:pPr>
    </w:p>
    <w:p w:rsidR="004729B2" w:rsidRPr="00165F95" w:rsidRDefault="004729B2" w:rsidP="00171E0C">
      <w:pPr>
        <w:jc w:val="center"/>
        <w:rPr>
          <w:rFonts w:ascii="Arial" w:hAnsi="Arial" w:cs="Arial"/>
          <w:b/>
          <w:color w:val="00B0F0"/>
          <w:sz w:val="48"/>
          <w:szCs w:val="48"/>
        </w:rPr>
      </w:pPr>
      <w:r w:rsidRPr="00165F95">
        <w:rPr>
          <w:rFonts w:ascii="Arial" w:hAnsi="Arial" w:cs="Arial"/>
          <w:b/>
          <w:color w:val="00B0F0"/>
          <w:sz w:val="48"/>
          <w:szCs w:val="48"/>
        </w:rPr>
        <w:t xml:space="preserve">Housing First </w:t>
      </w:r>
      <w:r>
        <w:rPr>
          <w:rFonts w:ascii="Arial" w:hAnsi="Arial" w:cs="Arial"/>
          <w:b/>
          <w:color w:val="00B0F0"/>
          <w:sz w:val="48"/>
          <w:szCs w:val="48"/>
        </w:rPr>
        <w:t>(Name)</w:t>
      </w:r>
    </w:p>
    <w:p w:rsidR="004729B2" w:rsidRPr="00165F95" w:rsidRDefault="004729B2" w:rsidP="00171E0C">
      <w:pPr>
        <w:jc w:val="center"/>
        <w:rPr>
          <w:rFonts w:ascii="Arial" w:hAnsi="Arial" w:cs="Arial"/>
          <w:b/>
          <w:color w:val="00B0F0"/>
          <w:sz w:val="48"/>
          <w:szCs w:val="48"/>
        </w:rPr>
      </w:pPr>
      <w:r>
        <w:rPr>
          <w:rFonts w:ascii="Arial" w:hAnsi="Arial" w:cs="Arial"/>
          <w:b/>
          <w:color w:val="00B0F0"/>
          <w:sz w:val="48"/>
          <w:szCs w:val="48"/>
        </w:rPr>
        <w:t>Support provider</w:t>
      </w:r>
      <w:r w:rsidRPr="00165F95">
        <w:rPr>
          <w:rFonts w:ascii="Arial" w:hAnsi="Arial" w:cs="Arial"/>
          <w:b/>
          <w:color w:val="00B0F0"/>
          <w:sz w:val="48"/>
          <w:szCs w:val="48"/>
        </w:rPr>
        <w:t xml:space="preserve"> and Landlord SLA</w:t>
      </w:r>
    </w:p>
    <w:p w:rsidR="004729B2" w:rsidRDefault="004729B2" w:rsidP="004729B2">
      <w:pPr>
        <w:rPr>
          <w:rFonts w:ascii="Arial" w:hAnsi="Arial" w:cs="Arial"/>
          <w:b/>
        </w:rPr>
      </w:pPr>
    </w:p>
    <w:p w:rsidR="004729B2" w:rsidRPr="00603065" w:rsidRDefault="004729B2" w:rsidP="004729B2">
      <w:pPr>
        <w:rPr>
          <w:rFonts w:ascii="Arial" w:hAnsi="Arial" w:cs="Arial"/>
          <w:b/>
        </w:rPr>
      </w:pPr>
      <w:r w:rsidRPr="00603065">
        <w:rPr>
          <w:rFonts w:ascii="Arial" w:hAnsi="Arial" w:cs="Arial"/>
          <w:b/>
        </w:rPr>
        <w:t>This document outlines the key responsibilities for relevant parties for an accommodation offer to be made to a Housing First client.</w:t>
      </w:r>
    </w:p>
    <w:p w:rsidR="004729B2" w:rsidRPr="00603065" w:rsidRDefault="004729B2" w:rsidP="004729B2">
      <w:pPr>
        <w:rPr>
          <w:rFonts w:ascii="Arial" w:hAnsi="Arial" w:cs="Arial"/>
          <w:b/>
        </w:rPr>
      </w:pPr>
      <w:r w:rsidRPr="00603065">
        <w:rPr>
          <w:rFonts w:ascii="Arial" w:hAnsi="Arial" w:cs="Arial"/>
          <w:b/>
        </w:rPr>
        <w:t>Relevant parties include:</w:t>
      </w:r>
    </w:p>
    <w:p w:rsidR="004729B2" w:rsidRPr="00603065" w:rsidRDefault="004729B2" w:rsidP="004729B2">
      <w:pPr>
        <w:rPr>
          <w:rFonts w:ascii="Arial" w:hAnsi="Arial" w:cs="Arial"/>
          <w:b/>
        </w:rPr>
      </w:pPr>
    </w:p>
    <w:p w:rsidR="004729B2" w:rsidRPr="00603065" w:rsidRDefault="004729B2" w:rsidP="004729B2">
      <w:pPr>
        <w:pStyle w:val="ListParagraph"/>
        <w:numPr>
          <w:ilvl w:val="0"/>
          <w:numId w:val="3"/>
        </w:numPr>
        <w:rPr>
          <w:rFonts w:ascii="Arial" w:hAnsi="Arial" w:cs="Arial"/>
          <w:b/>
        </w:rPr>
      </w:pPr>
      <w:r w:rsidRPr="00603065">
        <w:rPr>
          <w:rFonts w:ascii="Arial" w:hAnsi="Arial" w:cs="Arial"/>
          <w:b/>
        </w:rPr>
        <w:t>Housing First Client</w:t>
      </w:r>
    </w:p>
    <w:p w:rsidR="004729B2" w:rsidRPr="00603065" w:rsidRDefault="004729B2" w:rsidP="004729B2">
      <w:pPr>
        <w:pStyle w:val="ListParagraph"/>
        <w:numPr>
          <w:ilvl w:val="0"/>
          <w:numId w:val="3"/>
        </w:numPr>
        <w:rPr>
          <w:rFonts w:ascii="Arial" w:hAnsi="Arial" w:cs="Arial"/>
          <w:b/>
        </w:rPr>
      </w:pPr>
      <w:r>
        <w:rPr>
          <w:rFonts w:ascii="Arial" w:hAnsi="Arial" w:cs="Arial"/>
          <w:b/>
        </w:rPr>
        <w:t>Support provider</w:t>
      </w:r>
      <w:r w:rsidRPr="00603065">
        <w:rPr>
          <w:rFonts w:ascii="Arial" w:hAnsi="Arial" w:cs="Arial"/>
          <w:b/>
        </w:rPr>
        <w:t xml:space="preserve"> </w:t>
      </w:r>
      <w:r>
        <w:rPr>
          <w:rFonts w:ascii="Arial" w:hAnsi="Arial" w:cs="Arial"/>
          <w:b/>
        </w:rPr>
        <w:t>T</w:t>
      </w:r>
      <w:r w:rsidRPr="00603065">
        <w:rPr>
          <w:rFonts w:ascii="Arial" w:hAnsi="Arial" w:cs="Arial"/>
          <w:b/>
        </w:rPr>
        <w:t>eam</w:t>
      </w:r>
    </w:p>
    <w:p w:rsidR="004729B2" w:rsidRPr="00603065" w:rsidRDefault="004729B2" w:rsidP="004729B2">
      <w:pPr>
        <w:pStyle w:val="ListParagraph"/>
        <w:numPr>
          <w:ilvl w:val="0"/>
          <w:numId w:val="3"/>
        </w:numPr>
        <w:rPr>
          <w:rFonts w:ascii="Arial" w:hAnsi="Arial" w:cs="Arial"/>
          <w:b/>
        </w:rPr>
      </w:pPr>
      <w:r w:rsidRPr="00603065">
        <w:rPr>
          <w:rFonts w:ascii="Arial" w:hAnsi="Arial" w:cs="Arial"/>
          <w:b/>
        </w:rPr>
        <w:t>Landlord</w:t>
      </w:r>
    </w:p>
    <w:p w:rsidR="004729B2" w:rsidRDefault="004729B2" w:rsidP="004729B2">
      <w:pPr>
        <w:rPr>
          <w:rFonts w:ascii="Arial" w:hAnsi="Arial" w:cs="Arial"/>
          <w:b/>
        </w:rPr>
      </w:pPr>
    </w:p>
    <w:p w:rsidR="004729B2" w:rsidRDefault="004729B2" w:rsidP="004729B2">
      <w:pPr>
        <w:rPr>
          <w:rFonts w:ascii="Arial" w:hAnsi="Arial" w:cs="Arial"/>
          <w:b/>
        </w:rPr>
      </w:pPr>
    </w:p>
    <w:p w:rsidR="004729B2" w:rsidRPr="00171E0C" w:rsidRDefault="004729B2" w:rsidP="00171E0C">
      <w:pPr>
        <w:rPr>
          <w:rFonts w:ascii="Arial" w:eastAsia="Times New Roman" w:hAnsi="Arial" w:cs="Arial"/>
          <w:b/>
          <w:color w:val="00B0F0"/>
          <w:sz w:val="28"/>
          <w:szCs w:val="28"/>
        </w:rPr>
      </w:pPr>
      <w:r w:rsidRPr="00603065">
        <w:rPr>
          <w:rFonts w:ascii="Arial" w:eastAsia="Times New Roman" w:hAnsi="Arial" w:cs="Arial"/>
          <w:b/>
          <w:color w:val="00B0F0"/>
          <w:sz w:val="28"/>
          <w:szCs w:val="28"/>
        </w:rPr>
        <w:t>Housing First client agrees:</w:t>
      </w:r>
    </w:p>
    <w:p w:rsidR="004729B2" w:rsidRPr="00603065" w:rsidRDefault="004729B2" w:rsidP="004729B2">
      <w:pPr>
        <w:numPr>
          <w:ilvl w:val="0"/>
          <w:numId w:val="4"/>
        </w:numPr>
        <w:contextualSpacing/>
        <w:rPr>
          <w:rFonts w:ascii="Arial" w:eastAsia="Calibri" w:hAnsi="Arial" w:cs="Arial"/>
        </w:rPr>
      </w:pPr>
      <w:r w:rsidRPr="00603065">
        <w:rPr>
          <w:rFonts w:ascii="Arial" w:eastAsia="Calibri" w:hAnsi="Arial" w:cs="Arial"/>
        </w:rPr>
        <w:t xml:space="preserve">To abide to the terms of their tenancy agreement. </w:t>
      </w:r>
    </w:p>
    <w:p w:rsidR="004729B2" w:rsidRPr="00603065" w:rsidRDefault="004729B2" w:rsidP="004729B2">
      <w:pPr>
        <w:numPr>
          <w:ilvl w:val="0"/>
          <w:numId w:val="4"/>
        </w:numPr>
        <w:contextualSpacing/>
        <w:rPr>
          <w:rFonts w:ascii="Arial" w:eastAsia="Calibri" w:hAnsi="Arial" w:cs="Arial"/>
        </w:rPr>
      </w:pPr>
      <w:r w:rsidRPr="00603065">
        <w:rPr>
          <w:rFonts w:ascii="Arial" w:eastAsia="Calibri" w:hAnsi="Arial" w:cs="Arial"/>
        </w:rPr>
        <w:t xml:space="preserve">To report any disrepair, maintenance or health and safety concerns in a timely fashion in line with the guidance given to them by the landlord. </w:t>
      </w:r>
    </w:p>
    <w:p w:rsidR="004729B2" w:rsidRPr="00603065" w:rsidRDefault="004729B2" w:rsidP="004729B2">
      <w:pPr>
        <w:numPr>
          <w:ilvl w:val="0"/>
          <w:numId w:val="4"/>
        </w:numPr>
        <w:contextualSpacing/>
        <w:rPr>
          <w:rFonts w:ascii="Arial" w:eastAsia="Calibri" w:hAnsi="Arial" w:cs="Arial"/>
        </w:rPr>
      </w:pPr>
      <w:r w:rsidRPr="00603065">
        <w:rPr>
          <w:rFonts w:ascii="Arial" w:eastAsia="Calibri" w:hAnsi="Arial" w:cs="Arial"/>
        </w:rPr>
        <w:t>To allow neighbours and visitors the right to peacefully occupy their premises and be in their neighbourhood free of harassment and interference.</w:t>
      </w:r>
    </w:p>
    <w:p w:rsidR="004729B2" w:rsidRPr="00603065" w:rsidRDefault="004729B2" w:rsidP="004729B2">
      <w:pPr>
        <w:numPr>
          <w:ilvl w:val="0"/>
          <w:numId w:val="4"/>
        </w:numPr>
        <w:contextualSpacing/>
        <w:rPr>
          <w:rFonts w:ascii="Arial" w:eastAsia="Calibri" w:hAnsi="Arial" w:cs="Arial"/>
        </w:rPr>
      </w:pPr>
      <w:r w:rsidRPr="00603065">
        <w:rPr>
          <w:rFonts w:ascii="Arial" w:eastAsia="Calibri" w:hAnsi="Arial" w:cs="Arial"/>
        </w:rPr>
        <w:t xml:space="preserve">Keep up with rent, council tax, service charges and other tenancy critical bills. </w:t>
      </w:r>
    </w:p>
    <w:p w:rsidR="004729B2" w:rsidRPr="00603065" w:rsidRDefault="004729B2" w:rsidP="004729B2">
      <w:pPr>
        <w:numPr>
          <w:ilvl w:val="0"/>
          <w:numId w:val="4"/>
        </w:numPr>
        <w:contextualSpacing/>
        <w:rPr>
          <w:rFonts w:ascii="Arial" w:eastAsia="Calibri" w:hAnsi="Arial" w:cs="Arial"/>
        </w:rPr>
      </w:pPr>
      <w:r w:rsidRPr="00603065">
        <w:rPr>
          <w:rFonts w:ascii="Arial" w:eastAsia="Calibri" w:hAnsi="Arial" w:cs="Arial"/>
        </w:rPr>
        <w:t xml:space="preserve">To sign an agreement to work with </w:t>
      </w:r>
      <w:r>
        <w:rPr>
          <w:rFonts w:ascii="Arial" w:eastAsia="Calibri" w:hAnsi="Arial" w:cs="Arial"/>
        </w:rPr>
        <w:t>Support provider</w:t>
      </w:r>
      <w:r w:rsidRPr="00603065">
        <w:rPr>
          <w:rFonts w:ascii="Arial" w:eastAsia="Calibri" w:hAnsi="Arial" w:cs="Arial"/>
        </w:rPr>
        <w:t xml:space="preserve"> including data protection and appropriate information sharing. </w:t>
      </w:r>
    </w:p>
    <w:p w:rsidR="004729B2" w:rsidRPr="00603065" w:rsidRDefault="004729B2" w:rsidP="004729B2">
      <w:pPr>
        <w:numPr>
          <w:ilvl w:val="0"/>
          <w:numId w:val="4"/>
        </w:numPr>
        <w:contextualSpacing/>
        <w:rPr>
          <w:rFonts w:ascii="Arial" w:eastAsia="Calibri" w:hAnsi="Arial" w:cs="Arial"/>
        </w:rPr>
      </w:pPr>
      <w:r w:rsidRPr="00603065">
        <w:rPr>
          <w:rFonts w:ascii="Arial" w:eastAsia="Calibri" w:hAnsi="Arial" w:cs="Arial"/>
        </w:rPr>
        <w:t xml:space="preserve">To engage with the </w:t>
      </w:r>
      <w:r>
        <w:rPr>
          <w:rFonts w:ascii="Arial" w:eastAsia="Calibri" w:hAnsi="Arial" w:cs="Arial"/>
        </w:rPr>
        <w:t>Support provider support</w:t>
      </w:r>
      <w:r w:rsidRPr="00603065">
        <w:rPr>
          <w:rFonts w:ascii="Arial" w:eastAsia="Calibri" w:hAnsi="Arial" w:cs="Arial"/>
        </w:rPr>
        <w:t xml:space="preserve"> team.</w:t>
      </w:r>
    </w:p>
    <w:p w:rsidR="004729B2" w:rsidRPr="00603065" w:rsidRDefault="004729B2" w:rsidP="004729B2">
      <w:pPr>
        <w:rPr>
          <w:rFonts w:ascii="Arial" w:eastAsia="Times New Roman" w:hAnsi="Arial" w:cs="Arial"/>
        </w:rPr>
      </w:pPr>
    </w:p>
    <w:p w:rsidR="004729B2" w:rsidRPr="00603065" w:rsidRDefault="004729B2" w:rsidP="004729B2">
      <w:pPr>
        <w:rPr>
          <w:rFonts w:ascii="Arial" w:eastAsia="Times New Roman" w:hAnsi="Arial" w:cs="Arial"/>
          <w:b/>
          <w:color w:val="00B0F0"/>
          <w:sz w:val="28"/>
          <w:szCs w:val="28"/>
        </w:rPr>
      </w:pPr>
      <w:r>
        <w:rPr>
          <w:rFonts w:ascii="Arial" w:eastAsia="Times New Roman" w:hAnsi="Arial" w:cs="Arial"/>
          <w:b/>
          <w:color w:val="00B0F0"/>
          <w:sz w:val="28"/>
          <w:szCs w:val="28"/>
        </w:rPr>
        <w:t xml:space="preserve">Support provider </w:t>
      </w:r>
      <w:r w:rsidRPr="00603065">
        <w:rPr>
          <w:rFonts w:ascii="Arial" w:eastAsia="Times New Roman" w:hAnsi="Arial" w:cs="Arial"/>
          <w:b/>
          <w:color w:val="00B0F0"/>
          <w:sz w:val="28"/>
          <w:szCs w:val="28"/>
        </w:rPr>
        <w:t>agrees:</w:t>
      </w:r>
    </w:p>
    <w:p w:rsidR="004729B2" w:rsidRPr="00603065" w:rsidRDefault="004729B2" w:rsidP="004729B2">
      <w:pPr>
        <w:rPr>
          <w:rFonts w:ascii="Arial" w:eastAsia="Times New Roman" w:hAnsi="Arial" w:cs="Arial"/>
          <w:b/>
        </w:rPr>
      </w:pPr>
    </w:p>
    <w:p w:rsidR="004729B2" w:rsidRPr="00603065" w:rsidRDefault="004729B2" w:rsidP="00171E0C">
      <w:pPr>
        <w:rPr>
          <w:rFonts w:ascii="Arial" w:eastAsia="Times New Roman" w:hAnsi="Arial" w:cs="Arial"/>
          <w:b/>
        </w:rPr>
      </w:pPr>
      <w:r w:rsidRPr="00603065">
        <w:rPr>
          <w:rFonts w:ascii="Arial" w:eastAsia="Times New Roman" w:hAnsi="Arial" w:cs="Arial"/>
          <w:b/>
        </w:rPr>
        <w:t>Referral to service:</w:t>
      </w: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t xml:space="preserve">To </w:t>
      </w:r>
      <w:r>
        <w:rPr>
          <w:rFonts w:ascii="Arial" w:eastAsia="Calibri" w:hAnsi="Arial" w:cs="Arial"/>
        </w:rPr>
        <w:t xml:space="preserve">identify suitable nominations </w:t>
      </w:r>
      <w:r w:rsidRPr="00603065">
        <w:rPr>
          <w:rFonts w:ascii="Arial" w:eastAsia="Calibri" w:hAnsi="Arial" w:cs="Arial"/>
        </w:rPr>
        <w:t xml:space="preserve">and give people full information regarding the service. </w:t>
      </w: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t>To allow referrals to interview them so they can choose to engage with the service.</w:t>
      </w: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t xml:space="preserve">To complete a Safety and Wellbeing plan with all clients </w:t>
      </w: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t>To complete relevant and appropriate investigations and checks.</w:t>
      </w: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t>To ensure that a client passes the right to rent test before moving in and is entitled to benefits.</w:t>
      </w: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t>To work with landlord, agents, temporary accommodation providers and where relevant community safety and police teams in the assessment of potential properties.</w:t>
      </w:r>
    </w:p>
    <w:p w:rsidR="004729B2" w:rsidRPr="00603065" w:rsidRDefault="004729B2" w:rsidP="004729B2">
      <w:pPr>
        <w:ind w:left="720"/>
        <w:contextualSpacing/>
        <w:rPr>
          <w:rFonts w:ascii="Arial" w:eastAsia="Calibri" w:hAnsi="Arial" w:cs="Arial"/>
        </w:rPr>
      </w:pPr>
    </w:p>
    <w:p w:rsidR="004729B2" w:rsidRPr="00603065" w:rsidRDefault="004729B2" w:rsidP="004729B2">
      <w:pPr>
        <w:rPr>
          <w:rFonts w:ascii="Arial" w:eastAsia="Times New Roman" w:hAnsi="Arial" w:cs="Arial"/>
          <w:b/>
        </w:rPr>
      </w:pPr>
      <w:r w:rsidRPr="00603065">
        <w:rPr>
          <w:rFonts w:ascii="Arial" w:eastAsia="Times New Roman" w:hAnsi="Arial" w:cs="Arial"/>
          <w:b/>
        </w:rPr>
        <w:t>Tenancy viewing and sign up:</w:t>
      </w:r>
    </w:p>
    <w:p w:rsidR="004729B2" w:rsidRPr="00603065" w:rsidRDefault="004729B2" w:rsidP="004729B2">
      <w:pPr>
        <w:ind w:left="720"/>
        <w:contextualSpacing/>
        <w:rPr>
          <w:rFonts w:ascii="Arial" w:eastAsia="Calibri" w:hAnsi="Arial" w:cs="Arial"/>
        </w:rPr>
      </w:pP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t xml:space="preserve">To accompany tenants to all viewings. </w:t>
      </w: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t xml:space="preserve">To ensure that all tenants have received move on training before moving into their new home.  </w:t>
      </w: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t>To support the client in understanding and reading their tenancy agreements.</w:t>
      </w: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t xml:space="preserve">To explain the principles of Housing First to all potential landlords and agents. </w:t>
      </w:r>
    </w:p>
    <w:p w:rsidR="004729B2" w:rsidRPr="00603065" w:rsidRDefault="004729B2" w:rsidP="004729B2">
      <w:pPr>
        <w:numPr>
          <w:ilvl w:val="0"/>
          <w:numId w:val="5"/>
        </w:numPr>
        <w:contextualSpacing/>
        <w:rPr>
          <w:rFonts w:ascii="Arial" w:eastAsia="Calibri" w:hAnsi="Arial" w:cs="Arial"/>
        </w:rPr>
      </w:pPr>
      <w:r w:rsidRPr="00603065">
        <w:rPr>
          <w:rFonts w:ascii="Arial" w:eastAsia="Calibri" w:hAnsi="Arial" w:cs="Arial"/>
        </w:rPr>
        <w:lastRenderedPageBreak/>
        <w:t xml:space="preserve">To submit a claim for housing benefit to be paid directly to the landlord within 24 hours of sign up. </w:t>
      </w:r>
    </w:p>
    <w:p w:rsidR="0029689D" w:rsidRDefault="0029689D" w:rsidP="004729B2">
      <w:pPr>
        <w:rPr>
          <w:rFonts w:ascii="Arial" w:eastAsia="Times New Roman" w:hAnsi="Arial" w:cs="Arial"/>
          <w:b/>
        </w:rPr>
      </w:pPr>
    </w:p>
    <w:p w:rsidR="004729B2" w:rsidRPr="00603065" w:rsidRDefault="004729B2" w:rsidP="004729B2">
      <w:pPr>
        <w:rPr>
          <w:rFonts w:ascii="Arial" w:eastAsia="Times New Roman" w:hAnsi="Arial" w:cs="Arial"/>
          <w:b/>
        </w:rPr>
      </w:pPr>
      <w:r w:rsidRPr="00603065">
        <w:rPr>
          <w:rFonts w:ascii="Arial" w:eastAsia="Times New Roman" w:hAnsi="Arial" w:cs="Arial"/>
          <w:b/>
        </w:rPr>
        <w:t xml:space="preserve">Maintenance: </w:t>
      </w:r>
    </w:p>
    <w:p w:rsidR="004729B2" w:rsidRPr="00603065" w:rsidRDefault="004729B2" w:rsidP="004729B2">
      <w:pPr>
        <w:rPr>
          <w:rFonts w:ascii="Arial" w:eastAsia="Times New Roman" w:hAnsi="Arial" w:cs="Arial"/>
          <w:b/>
        </w:rPr>
      </w:pPr>
    </w:p>
    <w:p w:rsidR="004729B2" w:rsidRPr="00603065" w:rsidRDefault="004729B2" w:rsidP="004729B2">
      <w:pPr>
        <w:numPr>
          <w:ilvl w:val="0"/>
          <w:numId w:val="9"/>
        </w:numPr>
        <w:contextualSpacing/>
        <w:rPr>
          <w:rFonts w:ascii="Arial" w:eastAsia="Calibri" w:hAnsi="Arial" w:cs="Arial"/>
        </w:rPr>
      </w:pPr>
      <w:r w:rsidRPr="00603065">
        <w:rPr>
          <w:rFonts w:ascii="Arial" w:eastAsia="Calibri" w:hAnsi="Arial" w:cs="Arial"/>
        </w:rPr>
        <w:t xml:space="preserve">To report any maintenance concerns and disrepair within 24 hours of it being identified and verified by the team. </w:t>
      </w:r>
    </w:p>
    <w:p w:rsidR="004729B2" w:rsidRPr="00603065" w:rsidRDefault="004729B2" w:rsidP="004729B2">
      <w:pPr>
        <w:numPr>
          <w:ilvl w:val="0"/>
          <w:numId w:val="9"/>
        </w:numPr>
        <w:contextualSpacing/>
        <w:rPr>
          <w:rFonts w:ascii="Arial" w:eastAsia="Calibri" w:hAnsi="Arial" w:cs="Arial"/>
        </w:rPr>
      </w:pPr>
      <w:r w:rsidRPr="00603065">
        <w:rPr>
          <w:rFonts w:ascii="Arial" w:eastAsia="Calibri" w:hAnsi="Arial" w:cs="Arial"/>
        </w:rPr>
        <w:t xml:space="preserve">To work with the client to understand their responsibilities in tenancy management and maintenance in line with the tenancy agreement. </w:t>
      </w:r>
    </w:p>
    <w:p w:rsidR="004729B2" w:rsidRPr="00603065" w:rsidRDefault="004729B2" w:rsidP="004729B2">
      <w:pPr>
        <w:numPr>
          <w:ilvl w:val="0"/>
          <w:numId w:val="9"/>
        </w:numPr>
        <w:contextualSpacing/>
        <w:rPr>
          <w:rFonts w:ascii="Arial" w:eastAsia="Calibri" w:hAnsi="Arial" w:cs="Arial"/>
        </w:rPr>
      </w:pPr>
      <w:r w:rsidRPr="00603065">
        <w:rPr>
          <w:rFonts w:ascii="Arial" w:eastAsia="Calibri" w:hAnsi="Arial" w:cs="Arial"/>
        </w:rPr>
        <w:t>To ensure that any issues with the property are recorded in the tenant</w:t>
      </w:r>
      <w:r w:rsidR="00171E0C">
        <w:rPr>
          <w:rFonts w:ascii="Arial" w:eastAsia="Calibri" w:hAnsi="Arial" w:cs="Arial"/>
        </w:rPr>
        <w:t>’</w:t>
      </w:r>
      <w:r w:rsidRPr="00603065">
        <w:rPr>
          <w:rFonts w:ascii="Arial" w:eastAsia="Calibri" w:hAnsi="Arial" w:cs="Arial"/>
        </w:rPr>
        <w:t>s risk assessment and needs assessment and that action plans are developed to address these.</w:t>
      </w:r>
    </w:p>
    <w:p w:rsidR="004729B2" w:rsidRPr="00171E0C" w:rsidRDefault="004729B2" w:rsidP="00171E0C">
      <w:pPr>
        <w:pStyle w:val="ListParagraph"/>
        <w:numPr>
          <w:ilvl w:val="0"/>
          <w:numId w:val="9"/>
        </w:numPr>
        <w:spacing w:after="200" w:line="276" w:lineRule="auto"/>
        <w:rPr>
          <w:rFonts w:ascii="Arial" w:eastAsia="Calibri" w:hAnsi="Arial" w:cs="Arial"/>
          <w:color w:val="000000"/>
        </w:rPr>
      </w:pPr>
      <w:r>
        <w:rPr>
          <w:rFonts w:ascii="Arial" w:eastAsia="Calibri" w:hAnsi="Arial" w:cs="Arial"/>
          <w:color w:val="000000"/>
        </w:rPr>
        <w:t>If the</w:t>
      </w:r>
      <w:r w:rsidRPr="00165F95">
        <w:rPr>
          <w:rFonts w:ascii="Arial" w:eastAsia="Calibri" w:hAnsi="Arial" w:cs="Arial"/>
          <w:color w:val="000000"/>
        </w:rPr>
        <w:t xml:space="preserve"> client</w:t>
      </w:r>
      <w:r>
        <w:rPr>
          <w:rFonts w:ascii="Arial" w:eastAsia="Calibri" w:hAnsi="Arial" w:cs="Arial"/>
          <w:color w:val="000000"/>
        </w:rPr>
        <w:t xml:space="preserve"> is responsible for damage, to </w:t>
      </w:r>
      <w:r w:rsidRPr="0099116A">
        <w:rPr>
          <w:rFonts w:ascii="Arial" w:eastAsia="Calibri" w:hAnsi="Arial" w:cs="Arial"/>
          <w:color w:val="000000"/>
        </w:rPr>
        <w:t xml:space="preserve">consider </w:t>
      </w:r>
      <w:r>
        <w:rPr>
          <w:rFonts w:ascii="Arial" w:eastAsia="Calibri" w:hAnsi="Arial" w:cs="Arial"/>
          <w:color w:val="000000"/>
        </w:rPr>
        <w:t xml:space="preserve">the use of </w:t>
      </w:r>
      <w:r w:rsidRPr="0099116A">
        <w:rPr>
          <w:rFonts w:ascii="Arial" w:eastAsia="Calibri" w:hAnsi="Arial" w:cs="Arial"/>
          <w:color w:val="000000"/>
        </w:rPr>
        <w:t>client’s personal budget to make good the disrepair</w:t>
      </w:r>
      <w:r>
        <w:rPr>
          <w:rFonts w:ascii="Arial" w:eastAsia="Calibri" w:hAnsi="Arial" w:cs="Arial"/>
          <w:color w:val="000000"/>
        </w:rPr>
        <w:t xml:space="preserve"> so long as:</w:t>
      </w:r>
      <w:r w:rsidRPr="0099116A">
        <w:rPr>
          <w:rFonts w:ascii="Arial" w:eastAsia="Calibri" w:hAnsi="Arial" w:cs="Arial"/>
          <w:color w:val="000000"/>
        </w:rPr>
        <w:t xml:space="preserve"> </w:t>
      </w:r>
    </w:p>
    <w:p w:rsidR="004729B2" w:rsidRPr="00603065" w:rsidRDefault="004729B2" w:rsidP="004729B2">
      <w:pPr>
        <w:numPr>
          <w:ilvl w:val="0"/>
          <w:numId w:val="8"/>
        </w:numPr>
        <w:autoSpaceDE w:val="0"/>
        <w:autoSpaceDN w:val="0"/>
        <w:adjustRightInd w:val="0"/>
        <w:ind w:left="1276"/>
        <w:rPr>
          <w:rFonts w:ascii="Arial" w:eastAsia="Times New Roman" w:hAnsi="Arial" w:cs="Arial"/>
          <w:color w:val="000000"/>
        </w:rPr>
      </w:pPr>
      <w:r w:rsidRPr="00603065">
        <w:rPr>
          <w:rFonts w:ascii="Arial" w:eastAsia="Times New Roman" w:hAnsi="Arial" w:cs="Arial"/>
          <w:color w:val="000000"/>
        </w:rPr>
        <w:t xml:space="preserve">The damage is not the result of a breach of section 11 of the landlord and tenant act 1985. </w:t>
      </w:r>
    </w:p>
    <w:p w:rsidR="004729B2" w:rsidRPr="00603065" w:rsidRDefault="004729B2" w:rsidP="004729B2">
      <w:pPr>
        <w:numPr>
          <w:ilvl w:val="0"/>
          <w:numId w:val="8"/>
        </w:numPr>
        <w:autoSpaceDE w:val="0"/>
        <w:autoSpaceDN w:val="0"/>
        <w:adjustRightInd w:val="0"/>
        <w:ind w:left="1276"/>
        <w:rPr>
          <w:rFonts w:ascii="Arial" w:eastAsia="Times New Roman" w:hAnsi="Arial" w:cs="Arial"/>
          <w:color w:val="000000"/>
        </w:rPr>
      </w:pPr>
      <w:r w:rsidRPr="00603065">
        <w:rPr>
          <w:rFonts w:ascii="Arial" w:eastAsia="Times New Roman" w:hAnsi="Arial" w:cs="Arial"/>
          <w:color w:val="000000"/>
        </w:rPr>
        <w:t xml:space="preserve">It is not the result of fair wear and tear. </w:t>
      </w:r>
    </w:p>
    <w:p w:rsidR="004729B2" w:rsidRDefault="004729B2" w:rsidP="004729B2">
      <w:pPr>
        <w:numPr>
          <w:ilvl w:val="0"/>
          <w:numId w:val="8"/>
        </w:numPr>
        <w:autoSpaceDE w:val="0"/>
        <w:autoSpaceDN w:val="0"/>
        <w:adjustRightInd w:val="0"/>
        <w:ind w:left="1276"/>
        <w:rPr>
          <w:rFonts w:ascii="Arial" w:eastAsia="Times New Roman" w:hAnsi="Arial" w:cs="Arial"/>
          <w:color w:val="000000"/>
        </w:rPr>
      </w:pPr>
      <w:r w:rsidRPr="00603065">
        <w:rPr>
          <w:rFonts w:ascii="Arial" w:eastAsia="Times New Roman" w:hAnsi="Arial" w:cs="Arial"/>
          <w:color w:val="000000"/>
        </w:rPr>
        <w:t>The damage will pose a risk to the tenancy and using the fund will support the landlord and tenant to sustain the tenancy.</w:t>
      </w:r>
    </w:p>
    <w:p w:rsidR="004729B2" w:rsidRPr="00603065" w:rsidRDefault="004729B2" w:rsidP="004729B2">
      <w:pPr>
        <w:autoSpaceDE w:val="0"/>
        <w:autoSpaceDN w:val="0"/>
        <w:adjustRightInd w:val="0"/>
        <w:ind w:left="1276"/>
        <w:rPr>
          <w:rFonts w:ascii="Arial" w:eastAsia="Times New Roman" w:hAnsi="Arial" w:cs="Arial"/>
          <w:color w:val="000000"/>
        </w:rPr>
      </w:pPr>
    </w:p>
    <w:p w:rsidR="004729B2" w:rsidRPr="00603065" w:rsidRDefault="004729B2" w:rsidP="004729B2">
      <w:pPr>
        <w:rPr>
          <w:rFonts w:ascii="Arial" w:eastAsia="Times New Roman" w:hAnsi="Arial" w:cs="Arial"/>
          <w:b/>
        </w:rPr>
      </w:pPr>
      <w:r w:rsidRPr="00603065">
        <w:rPr>
          <w:rFonts w:ascii="Arial" w:eastAsia="Times New Roman" w:hAnsi="Arial" w:cs="Arial"/>
          <w:b/>
        </w:rPr>
        <w:t>Ongoing Support:</w:t>
      </w:r>
    </w:p>
    <w:p w:rsidR="004729B2" w:rsidRPr="00603065" w:rsidRDefault="004729B2" w:rsidP="004729B2">
      <w:pPr>
        <w:rPr>
          <w:rFonts w:ascii="Arial" w:eastAsia="Times New Roman" w:hAnsi="Arial" w:cs="Arial"/>
          <w:b/>
        </w:rPr>
      </w:pPr>
    </w:p>
    <w:p w:rsidR="004729B2" w:rsidRPr="00603065" w:rsidRDefault="004729B2" w:rsidP="004729B2">
      <w:pPr>
        <w:numPr>
          <w:ilvl w:val="0"/>
          <w:numId w:val="6"/>
        </w:numPr>
        <w:contextualSpacing/>
        <w:rPr>
          <w:rFonts w:ascii="Arial" w:eastAsia="Calibri" w:hAnsi="Arial" w:cs="Arial"/>
        </w:rPr>
      </w:pPr>
      <w:r w:rsidRPr="00603065">
        <w:rPr>
          <w:rFonts w:ascii="Arial" w:eastAsia="Calibri" w:hAnsi="Arial" w:cs="Arial"/>
        </w:rPr>
        <w:t>To review support and wellbeing plans monthly with the client.</w:t>
      </w:r>
    </w:p>
    <w:p w:rsidR="004729B2" w:rsidRPr="00603065" w:rsidRDefault="004729B2" w:rsidP="004729B2">
      <w:pPr>
        <w:numPr>
          <w:ilvl w:val="0"/>
          <w:numId w:val="6"/>
        </w:numPr>
        <w:contextualSpacing/>
        <w:rPr>
          <w:rFonts w:ascii="Arial" w:eastAsia="Calibri" w:hAnsi="Arial" w:cs="Arial"/>
        </w:rPr>
      </w:pPr>
      <w:r w:rsidRPr="00603065">
        <w:rPr>
          <w:rFonts w:ascii="Arial" w:eastAsia="Calibri" w:hAnsi="Arial" w:cs="Arial"/>
        </w:rPr>
        <w:t xml:space="preserve">To be a point of contact for the landlord sharing their direct line with them. </w:t>
      </w:r>
    </w:p>
    <w:p w:rsidR="004729B2" w:rsidRPr="00603065" w:rsidRDefault="004729B2" w:rsidP="004729B2">
      <w:pPr>
        <w:numPr>
          <w:ilvl w:val="0"/>
          <w:numId w:val="6"/>
        </w:numPr>
        <w:contextualSpacing/>
        <w:rPr>
          <w:rFonts w:ascii="Arial" w:eastAsia="Calibri" w:hAnsi="Arial" w:cs="Arial"/>
        </w:rPr>
      </w:pPr>
      <w:r w:rsidRPr="00603065">
        <w:rPr>
          <w:rFonts w:ascii="Arial" w:eastAsia="Calibri" w:hAnsi="Arial" w:cs="Arial"/>
        </w:rPr>
        <w:t>To provide meet with the landlord on a quarterly basis to review the progress of the tenancy.</w:t>
      </w:r>
    </w:p>
    <w:p w:rsidR="004729B2" w:rsidRPr="00603065" w:rsidRDefault="004729B2" w:rsidP="004729B2">
      <w:pPr>
        <w:numPr>
          <w:ilvl w:val="0"/>
          <w:numId w:val="6"/>
        </w:numPr>
        <w:contextualSpacing/>
        <w:rPr>
          <w:rFonts w:ascii="Arial" w:eastAsia="Calibri" w:hAnsi="Arial" w:cs="Arial"/>
        </w:rPr>
      </w:pPr>
      <w:r w:rsidRPr="00603065">
        <w:rPr>
          <w:rFonts w:ascii="Arial" w:eastAsia="Calibri" w:hAnsi="Arial" w:cs="Arial"/>
        </w:rPr>
        <w:t xml:space="preserve">To modify and adjust the support offer with the client as needed. </w:t>
      </w:r>
    </w:p>
    <w:p w:rsidR="004729B2" w:rsidRPr="00603065" w:rsidRDefault="004729B2" w:rsidP="004729B2">
      <w:pPr>
        <w:numPr>
          <w:ilvl w:val="0"/>
          <w:numId w:val="6"/>
        </w:numPr>
        <w:contextualSpacing/>
        <w:rPr>
          <w:rFonts w:ascii="Arial" w:eastAsia="Calibri" w:hAnsi="Arial" w:cs="Arial"/>
        </w:rPr>
      </w:pPr>
      <w:r w:rsidRPr="00603065">
        <w:rPr>
          <w:rFonts w:ascii="Arial" w:eastAsia="Calibri" w:hAnsi="Arial" w:cs="Arial"/>
        </w:rPr>
        <w:t>To visit the client in their home at least weekly for the first 3 months and at times when risk may be heightened, as long as it is safe to do so.</w:t>
      </w:r>
    </w:p>
    <w:p w:rsidR="004729B2" w:rsidRPr="00603065" w:rsidRDefault="004729B2" w:rsidP="004729B2">
      <w:pPr>
        <w:numPr>
          <w:ilvl w:val="0"/>
          <w:numId w:val="6"/>
        </w:numPr>
        <w:contextualSpacing/>
        <w:rPr>
          <w:rFonts w:ascii="Arial" w:eastAsia="Calibri" w:hAnsi="Arial" w:cs="Arial"/>
        </w:rPr>
      </w:pPr>
      <w:r w:rsidRPr="00603065">
        <w:rPr>
          <w:rFonts w:ascii="Arial" w:eastAsia="Calibri" w:hAnsi="Arial" w:cs="Arial"/>
        </w:rPr>
        <w:t>To involve Community Safety Team and Police if there are any concerns around anti-social behaviour from the client or their visitors.</w:t>
      </w:r>
    </w:p>
    <w:p w:rsidR="004729B2" w:rsidRPr="00603065" w:rsidRDefault="004729B2" w:rsidP="004729B2">
      <w:pPr>
        <w:numPr>
          <w:ilvl w:val="0"/>
          <w:numId w:val="6"/>
        </w:numPr>
        <w:contextualSpacing/>
        <w:rPr>
          <w:rFonts w:ascii="Arial" w:eastAsia="Calibri" w:hAnsi="Arial" w:cs="Arial"/>
        </w:rPr>
      </w:pPr>
      <w:r w:rsidRPr="00603065">
        <w:rPr>
          <w:rFonts w:ascii="Arial" w:eastAsia="Calibri" w:hAnsi="Arial" w:cs="Arial"/>
        </w:rPr>
        <w:t>To support the client in accessing support and advocacy if they are victims of anti-social behaviour, crime or abuse.</w:t>
      </w:r>
    </w:p>
    <w:p w:rsidR="004729B2" w:rsidRPr="00603065" w:rsidRDefault="004729B2" w:rsidP="004729B2">
      <w:pPr>
        <w:ind w:left="720"/>
        <w:contextualSpacing/>
        <w:rPr>
          <w:rFonts w:ascii="Arial" w:eastAsia="Calibri" w:hAnsi="Arial" w:cs="Arial"/>
        </w:rPr>
      </w:pPr>
    </w:p>
    <w:p w:rsidR="004729B2" w:rsidRPr="00603065" w:rsidRDefault="004729B2" w:rsidP="004729B2">
      <w:pPr>
        <w:rPr>
          <w:rFonts w:ascii="Arial" w:eastAsia="Times New Roman" w:hAnsi="Arial" w:cs="Arial"/>
          <w:b/>
        </w:rPr>
      </w:pPr>
      <w:r w:rsidRPr="00603065">
        <w:rPr>
          <w:rFonts w:ascii="Arial" w:eastAsia="Times New Roman" w:hAnsi="Arial" w:cs="Arial"/>
          <w:b/>
        </w:rPr>
        <w:t>Rent Arrears:</w:t>
      </w:r>
    </w:p>
    <w:p w:rsidR="004729B2" w:rsidRPr="00603065" w:rsidRDefault="004729B2" w:rsidP="004729B2">
      <w:pPr>
        <w:rPr>
          <w:rFonts w:ascii="Arial" w:eastAsia="Times New Roman" w:hAnsi="Arial" w:cs="Arial"/>
          <w:b/>
        </w:rPr>
      </w:pPr>
    </w:p>
    <w:p w:rsidR="004729B2" w:rsidRPr="00603065" w:rsidRDefault="004729B2" w:rsidP="004729B2">
      <w:pPr>
        <w:numPr>
          <w:ilvl w:val="0"/>
          <w:numId w:val="11"/>
        </w:numPr>
        <w:autoSpaceDE w:val="0"/>
        <w:autoSpaceDN w:val="0"/>
        <w:adjustRightInd w:val="0"/>
        <w:contextualSpacing/>
        <w:rPr>
          <w:rFonts w:ascii="Arial" w:eastAsia="Calibri" w:hAnsi="Arial" w:cs="Arial"/>
          <w:color w:val="000000"/>
        </w:rPr>
      </w:pPr>
      <w:r w:rsidRPr="00603065">
        <w:rPr>
          <w:rFonts w:ascii="Arial" w:eastAsia="Calibri" w:hAnsi="Arial" w:cs="Arial"/>
          <w:color w:val="000000"/>
        </w:rPr>
        <w:t xml:space="preserve">To ensure that all steps are taken to maintain the client’s benefit claims. </w:t>
      </w:r>
    </w:p>
    <w:p w:rsidR="004729B2" w:rsidRDefault="004729B2" w:rsidP="004729B2">
      <w:pPr>
        <w:autoSpaceDE w:val="0"/>
        <w:autoSpaceDN w:val="0"/>
        <w:adjustRightInd w:val="0"/>
        <w:ind w:left="720"/>
        <w:contextualSpacing/>
        <w:rPr>
          <w:rFonts w:ascii="Arial" w:eastAsia="Calibri" w:hAnsi="Arial" w:cs="Arial"/>
          <w:color w:val="000000"/>
        </w:rPr>
      </w:pPr>
    </w:p>
    <w:p w:rsidR="00171E0C" w:rsidRDefault="00171E0C" w:rsidP="004729B2">
      <w:pPr>
        <w:rPr>
          <w:rFonts w:ascii="Arial" w:eastAsia="Calibri" w:hAnsi="Arial" w:cs="Arial"/>
          <w:color w:val="000000"/>
        </w:rPr>
      </w:pPr>
    </w:p>
    <w:p w:rsidR="004729B2" w:rsidRPr="00603065" w:rsidRDefault="004729B2" w:rsidP="004729B2">
      <w:pPr>
        <w:rPr>
          <w:rFonts w:ascii="Arial" w:eastAsia="Times New Roman" w:hAnsi="Arial" w:cs="Arial"/>
          <w:b/>
          <w:color w:val="00B0F0"/>
          <w:sz w:val="28"/>
          <w:szCs w:val="28"/>
        </w:rPr>
      </w:pPr>
      <w:r w:rsidRPr="00165F95">
        <w:rPr>
          <w:rFonts w:ascii="Arial" w:eastAsia="Times New Roman" w:hAnsi="Arial" w:cs="Arial"/>
          <w:b/>
          <w:color w:val="00B0F0"/>
          <w:sz w:val="28"/>
          <w:szCs w:val="28"/>
        </w:rPr>
        <w:t>Landlord agrees</w:t>
      </w:r>
      <w:r w:rsidRPr="00603065">
        <w:rPr>
          <w:rFonts w:ascii="Arial" w:eastAsia="Times New Roman" w:hAnsi="Arial" w:cs="Arial"/>
          <w:b/>
          <w:color w:val="00B0F0"/>
          <w:sz w:val="28"/>
          <w:szCs w:val="28"/>
        </w:rPr>
        <w:t>:</w:t>
      </w:r>
    </w:p>
    <w:p w:rsidR="004729B2" w:rsidRPr="00603065" w:rsidRDefault="004729B2" w:rsidP="004729B2">
      <w:pPr>
        <w:rPr>
          <w:rFonts w:ascii="Arial" w:eastAsia="Times New Roman" w:hAnsi="Arial" w:cs="Arial"/>
          <w:b/>
          <w:color w:val="FF6600"/>
          <w:sz w:val="28"/>
          <w:szCs w:val="28"/>
        </w:rPr>
      </w:pPr>
    </w:p>
    <w:p w:rsidR="004729B2" w:rsidRPr="00603065" w:rsidRDefault="004729B2" w:rsidP="004729B2">
      <w:pPr>
        <w:rPr>
          <w:rFonts w:ascii="Arial" w:eastAsia="Times New Roman" w:hAnsi="Arial" w:cs="Arial"/>
          <w:b/>
        </w:rPr>
      </w:pPr>
      <w:r w:rsidRPr="00603065">
        <w:rPr>
          <w:rFonts w:ascii="Arial" w:eastAsia="Times New Roman" w:hAnsi="Arial" w:cs="Arial"/>
          <w:b/>
        </w:rPr>
        <w:t>Tenancy Agreement:</w:t>
      </w:r>
    </w:p>
    <w:p w:rsidR="004729B2" w:rsidRPr="00603065" w:rsidRDefault="004729B2" w:rsidP="004729B2">
      <w:pPr>
        <w:rPr>
          <w:rFonts w:ascii="Arial" w:eastAsia="Times New Roman" w:hAnsi="Arial" w:cs="Arial"/>
          <w:b/>
        </w:rPr>
      </w:pPr>
    </w:p>
    <w:p w:rsidR="004729B2" w:rsidRPr="00603065" w:rsidRDefault="004729B2" w:rsidP="004729B2">
      <w:pPr>
        <w:numPr>
          <w:ilvl w:val="0"/>
          <w:numId w:val="7"/>
        </w:numPr>
        <w:contextualSpacing/>
        <w:rPr>
          <w:rFonts w:ascii="Arial" w:eastAsia="Calibri" w:hAnsi="Arial" w:cs="Arial"/>
        </w:rPr>
      </w:pPr>
      <w:r w:rsidRPr="00603065">
        <w:rPr>
          <w:rFonts w:ascii="Arial" w:eastAsia="Calibri" w:hAnsi="Arial" w:cs="Arial"/>
        </w:rPr>
        <w:t xml:space="preserve">To provide Assured Shorthold Tenancies of at least 12 months. </w:t>
      </w:r>
    </w:p>
    <w:p w:rsidR="004729B2" w:rsidRPr="00603065" w:rsidRDefault="004729B2" w:rsidP="004729B2">
      <w:pPr>
        <w:numPr>
          <w:ilvl w:val="0"/>
          <w:numId w:val="7"/>
        </w:numPr>
        <w:contextualSpacing/>
        <w:rPr>
          <w:rFonts w:ascii="Arial" w:eastAsia="Calibri" w:hAnsi="Arial" w:cs="Arial"/>
        </w:rPr>
      </w:pPr>
      <w:r w:rsidRPr="00603065">
        <w:rPr>
          <w:rFonts w:ascii="Arial" w:eastAsia="Calibri" w:hAnsi="Arial" w:cs="Arial"/>
        </w:rPr>
        <w:t xml:space="preserve">The tenancy agreement should not include anything which may indirectly or directly discriminate against the client. </w:t>
      </w:r>
    </w:p>
    <w:p w:rsidR="004729B2" w:rsidRPr="00603065" w:rsidRDefault="004729B2" w:rsidP="004729B2">
      <w:pPr>
        <w:rPr>
          <w:rFonts w:ascii="Arial" w:eastAsia="Times New Roman" w:hAnsi="Arial" w:cs="Arial"/>
          <w:b/>
        </w:rPr>
      </w:pPr>
    </w:p>
    <w:p w:rsidR="004729B2" w:rsidRDefault="004729B2" w:rsidP="004729B2">
      <w:pPr>
        <w:rPr>
          <w:rFonts w:ascii="Arial" w:eastAsia="Times New Roman" w:hAnsi="Arial" w:cs="Arial"/>
          <w:b/>
        </w:rPr>
      </w:pPr>
    </w:p>
    <w:p w:rsidR="004729B2" w:rsidRPr="00603065" w:rsidRDefault="004729B2" w:rsidP="004729B2">
      <w:pPr>
        <w:rPr>
          <w:rFonts w:ascii="Arial" w:eastAsia="Times New Roman" w:hAnsi="Arial" w:cs="Arial"/>
          <w:b/>
        </w:rPr>
      </w:pPr>
      <w:r w:rsidRPr="00603065">
        <w:rPr>
          <w:rFonts w:ascii="Arial" w:eastAsia="Times New Roman" w:hAnsi="Arial" w:cs="Arial"/>
          <w:b/>
        </w:rPr>
        <w:lastRenderedPageBreak/>
        <w:t>Tenancy Sustainment:</w:t>
      </w:r>
    </w:p>
    <w:p w:rsidR="004729B2" w:rsidRPr="00603065" w:rsidRDefault="004729B2" w:rsidP="004729B2">
      <w:pPr>
        <w:rPr>
          <w:rFonts w:ascii="Arial" w:eastAsia="Times New Roman" w:hAnsi="Arial" w:cs="Arial"/>
          <w:b/>
        </w:rPr>
      </w:pPr>
    </w:p>
    <w:p w:rsidR="004729B2" w:rsidRPr="00603065" w:rsidRDefault="004729B2" w:rsidP="004729B2">
      <w:pPr>
        <w:numPr>
          <w:ilvl w:val="0"/>
          <w:numId w:val="7"/>
        </w:numPr>
        <w:contextualSpacing/>
        <w:rPr>
          <w:rFonts w:ascii="Arial" w:eastAsia="Calibri" w:hAnsi="Arial" w:cs="Arial"/>
        </w:rPr>
      </w:pPr>
      <w:r w:rsidRPr="00603065">
        <w:rPr>
          <w:rFonts w:ascii="Arial" w:eastAsia="Calibri" w:hAnsi="Arial" w:cs="Arial"/>
        </w:rPr>
        <w:t xml:space="preserve">To inform </w:t>
      </w:r>
      <w:r>
        <w:rPr>
          <w:rFonts w:ascii="Arial" w:eastAsia="Calibri" w:hAnsi="Arial" w:cs="Arial"/>
        </w:rPr>
        <w:t>Support provider team</w:t>
      </w:r>
      <w:r w:rsidRPr="00603065">
        <w:rPr>
          <w:rFonts w:ascii="Arial" w:eastAsia="Calibri" w:hAnsi="Arial" w:cs="Arial"/>
        </w:rPr>
        <w:t xml:space="preserve"> if they have any tenancy concerns.</w:t>
      </w:r>
    </w:p>
    <w:p w:rsidR="004729B2" w:rsidRPr="00603065" w:rsidRDefault="004729B2" w:rsidP="004729B2">
      <w:pPr>
        <w:numPr>
          <w:ilvl w:val="0"/>
          <w:numId w:val="7"/>
        </w:numPr>
        <w:contextualSpacing/>
        <w:rPr>
          <w:rFonts w:ascii="Arial" w:eastAsia="Calibri" w:hAnsi="Arial" w:cs="Arial"/>
        </w:rPr>
      </w:pPr>
      <w:r w:rsidRPr="00603065">
        <w:rPr>
          <w:rFonts w:ascii="Arial" w:eastAsia="Calibri" w:hAnsi="Arial" w:cs="Arial"/>
        </w:rPr>
        <w:t>To provide an inventory of items within the property.</w:t>
      </w:r>
    </w:p>
    <w:p w:rsidR="004729B2" w:rsidRPr="00603065" w:rsidRDefault="004729B2" w:rsidP="004729B2">
      <w:pPr>
        <w:numPr>
          <w:ilvl w:val="0"/>
          <w:numId w:val="7"/>
        </w:numPr>
        <w:autoSpaceDE w:val="0"/>
        <w:autoSpaceDN w:val="0"/>
        <w:adjustRightInd w:val="0"/>
        <w:contextualSpacing/>
        <w:rPr>
          <w:rFonts w:ascii="Arial" w:eastAsia="Calibri" w:hAnsi="Arial" w:cs="Arial"/>
        </w:rPr>
      </w:pPr>
      <w:r w:rsidRPr="00603065">
        <w:rPr>
          <w:rFonts w:ascii="Arial" w:eastAsia="Calibri" w:hAnsi="Arial" w:cs="Arial"/>
        </w:rPr>
        <w:t xml:space="preserve">To seek alternatives to eviction where possible. </w:t>
      </w:r>
    </w:p>
    <w:p w:rsidR="004729B2" w:rsidRPr="00603065" w:rsidRDefault="004729B2" w:rsidP="004729B2">
      <w:pPr>
        <w:autoSpaceDE w:val="0"/>
        <w:autoSpaceDN w:val="0"/>
        <w:adjustRightInd w:val="0"/>
        <w:rPr>
          <w:rFonts w:ascii="Arial" w:eastAsia="Times New Roman" w:hAnsi="Arial" w:cs="Arial"/>
          <w:sz w:val="20"/>
          <w:szCs w:val="20"/>
        </w:rPr>
      </w:pPr>
    </w:p>
    <w:p w:rsidR="004729B2" w:rsidRPr="00603065" w:rsidRDefault="004729B2" w:rsidP="004729B2">
      <w:pPr>
        <w:autoSpaceDE w:val="0"/>
        <w:autoSpaceDN w:val="0"/>
        <w:adjustRightInd w:val="0"/>
        <w:rPr>
          <w:rFonts w:ascii="Arial" w:eastAsia="Times New Roman" w:hAnsi="Arial" w:cs="Arial"/>
          <w:b/>
        </w:rPr>
      </w:pPr>
      <w:r w:rsidRPr="00603065">
        <w:rPr>
          <w:rFonts w:ascii="Arial" w:eastAsia="Times New Roman" w:hAnsi="Arial" w:cs="Arial"/>
          <w:b/>
        </w:rPr>
        <w:t>Rent &amp; Arrears:</w:t>
      </w:r>
    </w:p>
    <w:p w:rsidR="004729B2" w:rsidRPr="00603065" w:rsidRDefault="004729B2" w:rsidP="004729B2">
      <w:pPr>
        <w:autoSpaceDE w:val="0"/>
        <w:autoSpaceDN w:val="0"/>
        <w:adjustRightInd w:val="0"/>
        <w:rPr>
          <w:rFonts w:ascii="Arial" w:eastAsia="Times New Roman" w:hAnsi="Arial" w:cs="Arial"/>
          <w:b/>
        </w:rPr>
      </w:pPr>
    </w:p>
    <w:p w:rsidR="004729B2" w:rsidRPr="00603065" w:rsidRDefault="004729B2" w:rsidP="004729B2">
      <w:pPr>
        <w:numPr>
          <w:ilvl w:val="0"/>
          <w:numId w:val="10"/>
        </w:numPr>
        <w:autoSpaceDE w:val="0"/>
        <w:autoSpaceDN w:val="0"/>
        <w:adjustRightInd w:val="0"/>
        <w:contextualSpacing/>
        <w:rPr>
          <w:rFonts w:ascii="Arial" w:eastAsia="Calibri" w:hAnsi="Arial" w:cs="Arial"/>
        </w:rPr>
      </w:pPr>
      <w:r w:rsidRPr="00603065">
        <w:rPr>
          <w:rFonts w:ascii="Arial" w:eastAsia="Calibri" w:hAnsi="Arial" w:cs="Arial"/>
        </w:rPr>
        <w:t>Agree to accept Housing Benefit which will be paid in arrears.</w:t>
      </w:r>
    </w:p>
    <w:p w:rsidR="004729B2" w:rsidRPr="00603065" w:rsidRDefault="004729B2" w:rsidP="004729B2">
      <w:pPr>
        <w:numPr>
          <w:ilvl w:val="0"/>
          <w:numId w:val="10"/>
        </w:numPr>
        <w:autoSpaceDE w:val="0"/>
        <w:autoSpaceDN w:val="0"/>
        <w:adjustRightInd w:val="0"/>
        <w:contextualSpacing/>
        <w:rPr>
          <w:rFonts w:ascii="Arial" w:eastAsia="Calibri" w:hAnsi="Arial" w:cs="Arial"/>
          <w:color w:val="000000"/>
        </w:rPr>
      </w:pPr>
      <w:r w:rsidRPr="00603065">
        <w:rPr>
          <w:rFonts w:ascii="Arial" w:eastAsia="Calibri" w:hAnsi="Arial" w:cs="Arial"/>
          <w:color w:val="000000"/>
        </w:rPr>
        <w:t xml:space="preserve">To provide </w:t>
      </w:r>
      <w:r>
        <w:rPr>
          <w:rFonts w:ascii="Arial" w:eastAsia="Calibri" w:hAnsi="Arial" w:cs="Arial"/>
          <w:color w:val="000000"/>
        </w:rPr>
        <w:t>Support Provider</w:t>
      </w:r>
      <w:r w:rsidRPr="00603065">
        <w:rPr>
          <w:rFonts w:ascii="Arial" w:eastAsia="Calibri" w:hAnsi="Arial" w:cs="Arial"/>
          <w:color w:val="000000"/>
        </w:rPr>
        <w:t xml:space="preserve"> of notice of any rent arrears within 48 hours of being made aware of them.  </w:t>
      </w:r>
    </w:p>
    <w:p w:rsidR="004729B2" w:rsidRPr="00603065" w:rsidRDefault="004729B2" w:rsidP="004729B2">
      <w:pPr>
        <w:numPr>
          <w:ilvl w:val="0"/>
          <w:numId w:val="10"/>
        </w:numPr>
        <w:autoSpaceDE w:val="0"/>
        <w:autoSpaceDN w:val="0"/>
        <w:adjustRightInd w:val="0"/>
        <w:contextualSpacing/>
        <w:rPr>
          <w:rFonts w:ascii="Arial" w:eastAsia="Calibri" w:hAnsi="Arial" w:cs="Arial"/>
          <w:color w:val="000000"/>
        </w:rPr>
      </w:pPr>
      <w:r w:rsidRPr="00603065">
        <w:rPr>
          <w:rFonts w:ascii="Arial" w:eastAsia="Calibri" w:hAnsi="Arial" w:cs="Arial"/>
          <w:color w:val="000000"/>
        </w:rPr>
        <w:t xml:space="preserve">Ensure that </w:t>
      </w:r>
      <w:r>
        <w:rPr>
          <w:rFonts w:ascii="Arial" w:eastAsia="Calibri" w:hAnsi="Arial" w:cs="Arial"/>
          <w:color w:val="000000"/>
        </w:rPr>
        <w:t>all benefits</w:t>
      </w:r>
      <w:r w:rsidRPr="00603065">
        <w:rPr>
          <w:rFonts w:ascii="Arial" w:eastAsia="Calibri" w:hAnsi="Arial" w:cs="Arial"/>
          <w:color w:val="000000"/>
        </w:rPr>
        <w:t xml:space="preserve"> related issues are processed quickly to avoid arrears from developing. </w:t>
      </w:r>
    </w:p>
    <w:p w:rsidR="004729B2" w:rsidRPr="00603065" w:rsidRDefault="004729B2" w:rsidP="004729B2">
      <w:pPr>
        <w:numPr>
          <w:ilvl w:val="0"/>
          <w:numId w:val="10"/>
        </w:numPr>
        <w:autoSpaceDE w:val="0"/>
        <w:autoSpaceDN w:val="0"/>
        <w:adjustRightInd w:val="0"/>
        <w:contextualSpacing/>
        <w:rPr>
          <w:rFonts w:ascii="Arial" w:eastAsia="Calibri" w:hAnsi="Arial" w:cs="Arial"/>
          <w:color w:val="000000"/>
        </w:rPr>
      </w:pPr>
      <w:r w:rsidRPr="00603065">
        <w:rPr>
          <w:rFonts w:ascii="Arial" w:eastAsia="Calibri" w:hAnsi="Arial" w:cs="Arial"/>
          <w:color w:val="000000"/>
        </w:rPr>
        <w:t xml:space="preserve">In the case of arrears accruing work with </w:t>
      </w:r>
      <w:r>
        <w:rPr>
          <w:rFonts w:ascii="Arial" w:eastAsia="Calibri" w:hAnsi="Arial" w:cs="Arial"/>
          <w:color w:val="000000"/>
        </w:rPr>
        <w:t>Support provider</w:t>
      </w:r>
      <w:r w:rsidRPr="00603065">
        <w:rPr>
          <w:rFonts w:ascii="Arial" w:eastAsia="Calibri" w:hAnsi="Arial" w:cs="Arial"/>
          <w:color w:val="000000"/>
        </w:rPr>
        <w:t xml:space="preserve"> to develop repayment plans where this is reasonable and equitable. </w:t>
      </w:r>
    </w:p>
    <w:p w:rsidR="004729B2" w:rsidRPr="00603065" w:rsidRDefault="004729B2" w:rsidP="0029689D">
      <w:pPr>
        <w:autoSpaceDE w:val="0"/>
        <w:autoSpaceDN w:val="0"/>
        <w:adjustRightInd w:val="0"/>
        <w:contextualSpacing/>
        <w:rPr>
          <w:rFonts w:ascii="Arial" w:eastAsia="Calibri" w:hAnsi="Arial" w:cs="Arial"/>
          <w:color w:val="000000"/>
          <w:highlight w:val="yellow"/>
        </w:rPr>
      </w:pPr>
    </w:p>
    <w:p w:rsidR="004729B2" w:rsidRPr="00603065" w:rsidRDefault="004729B2" w:rsidP="004729B2">
      <w:pPr>
        <w:autoSpaceDE w:val="0"/>
        <w:autoSpaceDN w:val="0"/>
        <w:adjustRightInd w:val="0"/>
        <w:rPr>
          <w:rFonts w:ascii="Arial" w:eastAsia="Times New Roman" w:hAnsi="Arial" w:cs="Arial"/>
          <w:b/>
          <w:color w:val="000000"/>
        </w:rPr>
      </w:pPr>
      <w:proofErr w:type="spellStart"/>
      <w:r w:rsidRPr="00603065">
        <w:rPr>
          <w:rFonts w:ascii="Arial" w:eastAsia="Times New Roman" w:hAnsi="Arial" w:cs="Arial"/>
          <w:b/>
          <w:color w:val="000000"/>
        </w:rPr>
        <w:t>Anti Social</w:t>
      </w:r>
      <w:proofErr w:type="spellEnd"/>
      <w:r w:rsidRPr="00603065">
        <w:rPr>
          <w:rFonts w:ascii="Arial" w:eastAsia="Times New Roman" w:hAnsi="Arial" w:cs="Arial"/>
          <w:b/>
          <w:color w:val="000000"/>
        </w:rPr>
        <w:t xml:space="preserve"> Behaviour:</w:t>
      </w:r>
    </w:p>
    <w:p w:rsidR="004729B2" w:rsidRPr="00603065" w:rsidRDefault="004729B2" w:rsidP="004729B2">
      <w:pPr>
        <w:autoSpaceDE w:val="0"/>
        <w:autoSpaceDN w:val="0"/>
        <w:adjustRightInd w:val="0"/>
        <w:rPr>
          <w:rFonts w:ascii="Arial" w:eastAsia="Times New Roman" w:hAnsi="Arial" w:cs="Arial"/>
          <w:b/>
          <w:color w:val="000000"/>
        </w:rPr>
      </w:pPr>
    </w:p>
    <w:p w:rsidR="004729B2" w:rsidRPr="00603065" w:rsidRDefault="004729B2" w:rsidP="004729B2">
      <w:pPr>
        <w:numPr>
          <w:ilvl w:val="0"/>
          <w:numId w:val="12"/>
        </w:numPr>
        <w:autoSpaceDE w:val="0"/>
        <w:autoSpaceDN w:val="0"/>
        <w:adjustRightInd w:val="0"/>
        <w:contextualSpacing/>
        <w:rPr>
          <w:rFonts w:ascii="Arial" w:eastAsia="Calibri" w:hAnsi="Arial" w:cs="Arial"/>
          <w:color w:val="000000"/>
        </w:rPr>
      </w:pPr>
      <w:r w:rsidRPr="00603065">
        <w:rPr>
          <w:rFonts w:ascii="Arial" w:eastAsia="Calibri" w:hAnsi="Arial" w:cs="Arial"/>
          <w:color w:val="000000"/>
        </w:rPr>
        <w:t xml:space="preserve">Landlord or agent to inform </w:t>
      </w:r>
      <w:r>
        <w:rPr>
          <w:rFonts w:ascii="Arial" w:eastAsia="Calibri" w:hAnsi="Arial" w:cs="Arial"/>
          <w:color w:val="000000"/>
        </w:rPr>
        <w:t>Support provider</w:t>
      </w:r>
      <w:r w:rsidRPr="00603065">
        <w:rPr>
          <w:rFonts w:ascii="Arial" w:eastAsia="Calibri" w:hAnsi="Arial" w:cs="Arial"/>
          <w:color w:val="000000"/>
        </w:rPr>
        <w:t xml:space="preserve"> about any concerns around </w:t>
      </w:r>
      <w:proofErr w:type="spellStart"/>
      <w:r w:rsidRPr="00603065">
        <w:rPr>
          <w:rFonts w:ascii="Arial" w:eastAsia="Calibri" w:hAnsi="Arial" w:cs="Arial"/>
          <w:color w:val="000000"/>
        </w:rPr>
        <w:t>Anti Social</w:t>
      </w:r>
      <w:proofErr w:type="spellEnd"/>
      <w:r w:rsidRPr="00603065">
        <w:rPr>
          <w:rFonts w:ascii="Arial" w:eastAsia="Calibri" w:hAnsi="Arial" w:cs="Arial"/>
          <w:color w:val="000000"/>
        </w:rPr>
        <w:t xml:space="preserve"> Behaviour.</w:t>
      </w:r>
    </w:p>
    <w:p w:rsidR="004729B2" w:rsidRPr="00603065" w:rsidRDefault="004729B2" w:rsidP="004729B2">
      <w:pPr>
        <w:numPr>
          <w:ilvl w:val="0"/>
          <w:numId w:val="12"/>
        </w:numPr>
        <w:autoSpaceDE w:val="0"/>
        <w:autoSpaceDN w:val="0"/>
        <w:adjustRightInd w:val="0"/>
        <w:contextualSpacing/>
        <w:rPr>
          <w:rFonts w:ascii="Arial" w:eastAsia="Calibri" w:hAnsi="Arial" w:cs="Arial"/>
          <w:color w:val="000000"/>
        </w:rPr>
      </w:pPr>
      <w:r w:rsidRPr="00603065">
        <w:rPr>
          <w:rFonts w:ascii="Arial" w:eastAsia="Calibri" w:hAnsi="Arial" w:cs="Arial"/>
          <w:color w:val="000000"/>
        </w:rPr>
        <w:t xml:space="preserve">To work with </w:t>
      </w:r>
      <w:r>
        <w:rPr>
          <w:rFonts w:ascii="Arial" w:eastAsia="Calibri" w:hAnsi="Arial" w:cs="Arial"/>
          <w:color w:val="000000"/>
        </w:rPr>
        <w:t>Support provider</w:t>
      </w:r>
      <w:r w:rsidRPr="00603065">
        <w:rPr>
          <w:rFonts w:ascii="Arial" w:eastAsia="Calibri" w:hAnsi="Arial" w:cs="Arial"/>
          <w:color w:val="000000"/>
        </w:rPr>
        <w:t xml:space="preserve">, Community Safety and Police to identify source of </w:t>
      </w:r>
      <w:proofErr w:type="spellStart"/>
      <w:r w:rsidRPr="00603065">
        <w:rPr>
          <w:rFonts w:ascii="Arial" w:eastAsia="Calibri" w:hAnsi="Arial" w:cs="Arial"/>
          <w:color w:val="000000"/>
        </w:rPr>
        <w:t>Anti Social</w:t>
      </w:r>
      <w:proofErr w:type="spellEnd"/>
      <w:r w:rsidRPr="00603065">
        <w:rPr>
          <w:rFonts w:ascii="Arial" w:eastAsia="Calibri" w:hAnsi="Arial" w:cs="Arial"/>
          <w:color w:val="000000"/>
        </w:rPr>
        <w:t xml:space="preserve"> Behaviour. </w:t>
      </w:r>
    </w:p>
    <w:p w:rsidR="004729B2" w:rsidRDefault="004729B2" w:rsidP="004729B2">
      <w:pPr>
        <w:numPr>
          <w:ilvl w:val="0"/>
          <w:numId w:val="12"/>
        </w:numPr>
        <w:autoSpaceDE w:val="0"/>
        <w:autoSpaceDN w:val="0"/>
        <w:adjustRightInd w:val="0"/>
        <w:contextualSpacing/>
        <w:rPr>
          <w:rFonts w:ascii="Arial" w:eastAsia="Calibri" w:hAnsi="Arial" w:cs="Arial"/>
          <w:color w:val="000000"/>
        </w:rPr>
      </w:pPr>
      <w:r w:rsidRPr="00603065">
        <w:rPr>
          <w:rFonts w:ascii="Arial" w:eastAsia="Calibri" w:hAnsi="Arial" w:cs="Arial"/>
          <w:color w:val="000000"/>
        </w:rPr>
        <w:t xml:space="preserve">To work with </w:t>
      </w:r>
      <w:r>
        <w:rPr>
          <w:rFonts w:ascii="Arial" w:eastAsia="Calibri" w:hAnsi="Arial" w:cs="Arial"/>
          <w:color w:val="000000"/>
        </w:rPr>
        <w:t>Support provider</w:t>
      </w:r>
      <w:r w:rsidRPr="00603065">
        <w:rPr>
          <w:rFonts w:ascii="Arial" w:eastAsia="Calibri" w:hAnsi="Arial" w:cs="Arial"/>
          <w:color w:val="000000"/>
        </w:rPr>
        <w:t xml:space="preserve">, tenants, Community Safety and Police to source solutions whereby evictions are not necessary if possible. </w:t>
      </w:r>
    </w:p>
    <w:p w:rsidR="004729B2" w:rsidRPr="00603065" w:rsidRDefault="004729B2" w:rsidP="004729B2">
      <w:pPr>
        <w:autoSpaceDE w:val="0"/>
        <w:autoSpaceDN w:val="0"/>
        <w:adjustRightInd w:val="0"/>
        <w:ind w:left="720"/>
        <w:contextualSpacing/>
        <w:rPr>
          <w:rFonts w:ascii="Arial" w:eastAsia="Calibri" w:hAnsi="Arial" w:cs="Arial"/>
          <w:color w:val="000000"/>
        </w:rPr>
      </w:pPr>
    </w:p>
    <w:p w:rsidR="004729B2" w:rsidRPr="00603065" w:rsidRDefault="004729B2" w:rsidP="004729B2">
      <w:pPr>
        <w:autoSpaceDE w:val="0"/>
        <w:autoSpaceDN w:val="0"/>
        <w:adjustRightInd w:val="0"/>
        <w:rPr>
          <w:rFonts w:ascii="Arial" w:eastAsia="Times New Roman" w:hAnsi="Arial" w:cs="Arial"/>
          <w:b/>
        </w:rPr>
      </w:pPr>
      <w:r w:rsidRPr="00603065">
        <w:rPr>
          <w:rFonts w:ascii="Arial" w:eastAsia="Times New Roman" w:hAnsi="Arial" w:cs="Arial"/>
          <w:b/>
        </w:rPr>
        <w:t>Maintenance and Health &amp; Safety:</w:t>
      </w:r>
    </w:p>
    <w:p w:rsidR="004729B2" w:rsidRPr="00603065" w:rsidRDefault="004729B2" w:rsidP="004729B2">
      <w:pPr>
        <w:autoSpaceDE w:val="0"/>
        <w:autoSpaceDN w:val="0"/>
        <w:adjustRightInd w:val="0"/>
        <w:rPr>
          <w:rFonts w:ascii="Arial" w:eastAsia="Times New Roman" w:hAnsi="Arial" w:cs="Arial"/>
          <w:b/>
        </w:rPr>
      </w:pPr>
    </w:p>
    <w:p w:rsidR="004729B2" w:rsidRPr="00603065" w:rsidRDefault="004729B2" w:rsidP="004729B2">
      <w:pPr>
        <w:numPr>
          <w:ilvl w:val="0"/>
          <w:numId w:val="7"/>
        </w:numPr>
        <w:autoSpaceDE w:val="0"/>
        <w:autoSpaceDN w:val="0"/>
        <w:adjustRightInd w:val="0"/>
        <w:contextualSpacing/>
        <w:rPr>
          <w:rFonts w:ascii="Arial" w:eastAsia="Calibri" w:hAnsi="Arial" w:cs="Arial"/>
        </w:rPr>
      </w:pPr>
      <w:r w:rsidRPr="00603065">
        <w:rPr>
          <w:rFonts w:ascii="Arial" w:eastAsia="Calibri" w:hAnsi="Arial" w:cs="Arial"/>
        </w:rPr>
        <w:t>The property must provide a safe and healthy environment for any potential occupiers or visitors. The property must meet all Health and Safety requirements, including fire, should be in a good state of repair and decoration, have adequate amenities, and continue to meet the requirements throughout the agreement. This applies to all fittings and furnishings supplied with the property.</w:t>
      </w:r>
    </w:p>
    <w:p w:rsidR="004729B2" w:rsidRPr="00603065" w:rsidRDefault="004729B2" w:rsidP="004729B2">
      <w:pPr>
        <w:numPr>
          <w:ilvl w:val="0"/>
          <w:numId w:val="7"/>
        </w:numPr>
        <w:autoSpaceDE w:val="0"/>
        <w:autoSpaceDN w:val="0"/>
        <w:adjustRightInd w:val="0"/>
        <w:contextualSpacing/>
        <w:rPr>
          <w:rFonts w:ascii="Arial" w:eastAsia="Calibri" w:hAnsi="Arial" w:cs="Arial"/>
        </w:rPr>
      </w:pPr>
      <w:r w:rsidRPr="00603065">
        <w:rPr>
          <w:rFonts w:ascii="Arial" w:eastAsia="Calibri" w:hAnsi="Arial" w:cs="Arial"/>
        </w:rPr>
        <w:t xml:space="preserve">To ensure that they have complied with any licensing regimes operating in the local area. </w:t>
      </w:r>
    </w:p>
    <w:p w:rsidR="004729B2" w:rsidRPr="00603065" w:rsidRDefault="004729B2" w:rsidP="004729B2">
      <w:pPr>
        <w:numPr>
          <w:ilvl w:val="0"/>
          <w:numId w:val="7"/>
        </w:numPr>
        <w:autoSpaceDE w:val="0"/>
        <w:autoSpaceDN w:val="0"/>
        <w:adjustRightInd w:val="0"/>
        <w:contextualSpacing/>
        <w:rPr>
          <w:rFonts w:ascii="Arial" w:eastAsia="Calibri" w:hAnsi="Arial" w:cs="Arial"/>
        </w:rPr>
      </w:pPr>
      <w:r w:rsidRPr="00603065">
        <w:rPr>
          <w:rFonts w:ascii="Arial" w:eastAsia="Calibri" w:hAnsi="Arial" w:cs="Arial"/>
        </w:rPr>
        <w:t>In accordance with the Gas (Installation and use) Regulation, to supply a current gas safety certificate showing that all gas appliances and installations in the premises are safe to use. This must be provided by a Gas Safe Registered Engineer and show that all gas appliances are in good working order. It must be renewed annually.</w:t>
      </w:r>
    </w:p>
    <w:p w:rsidR="004729B2" w:rsidRPr="00603065" w:rsidRDefault="004729B2" w:rsidP="004729B2">
      <w:pPr>
        <w:numPr>
          <w:ilvl w:val="0"/>
          <w:numId w:val="7"/>
        </w:numPr>
        <w:autoSpaceDE w:val="0"/>
        <w:autoSpaceDN w:val="0"/>
        <w:adjustRightInd w:val="0"/>
        <w:contextualSpacing/>
        <w:rPr>
          <w:rFonts w:ascii="Arial" w:eastAsia="Calibri" w:hAnsi="Arial" w:cs="Arial"/>
        </w:rPr>
      </w:pPr>
      <w:r w:rsidRPr="00603065">
        <w:rPr>
          <w:rFonts w:ascii="Arial" w:eastAsia="Calibri" w:hAnsi="Arial" w:cs="Arial"/>
        </w:rPr>
        <w:t xml:space="preserve">To supply </w:t>
      </w:r>
      <w:proofErr w:type="gramStart"/>
      <w:r w:rsidRPr="00603065">
        <w:rPr>
          <w:rFonts w:ascii="Arial" w:eastAsia="Calibri" w:hAnsi="Arial" w:cs="Arial"/>
        </w:rPr>
        <w:t>a</w:t>
      </w:r>
      <w:proofErr w:type="gramEnd"/>
      <w:r w:rsidRPr="00603065">
        <w:rPr>
          <w:rFonts w:ascii="Arial" w:eastAsia="Calibri" w:hAnsi="Arial" w:cs="Arial"/>
        </w:rPr>
        <w:t xml:space="preserve"> Electrical Installation Condition </w:t>
      </w:r>
      <w:proofErr w:type="spellStart"/>
      <w:r w:rsidRPr="00603065">
        <w:rPr>
          <w:rFonts w:ascii="Arial" w:eastAsia="Calibri" w:hAnsi="Arial" w:cs="Arial"/>
        </w:rPr>
        <w:t>Repor</w:t>
      </w:r>
      <w:proofErr w:type="spellEnd"/>
      <w:r w:rsidRPr="00603065">
        <w:rPr>
          <w:rFonts w:ascii="Arial" w:eastAsia="Calibri" w:hAnsi="Arial" w:cs="Arial"/>
        </w:rPr>
        <w:t xml:space="preserve"> (EICR) for a domestic electrical installation that is both valid and satisfactory at the commencement of the tenancy.</w:t>
      </w:r>
    </w:p>
    <w:p w:rsidR="004729B2" w:rsidRPr="00603065" w:rsidRDefault="004729B2" w:rsidP="004729B2">
      <w:pPr>
        <w:numPr>
          <w:ilvl w:val="0"/>
          <w:numId w:val="7"/>
        </w:numPr>
        <w:autoSpaceDE w:val="0"/>
        <w:autoSpaceDN w:val="0"/>
        <w:adjustRightInd w:val="0"/>
        <w:contextualSpacing/>
        <w:rPr>
          <w:rFonts w:ascii="Arial" w:eastAsia="Calibri" w:hAnsi="Arial" w:cs="Arial"/>
        </w:rPr>
      </w:pPr>
      <w:r w:rsidRPr="00603065">
        <w:rPr>
          <w:rFonts w:ascii="Arial" w:eastAsia="Calibri" w:hAnsi="Arial" w:cs="Arial"/>
        </w:rPr>
        <w:t>To supply an Energy Performance Certificate issued by an Accredited Domestic Energy Assessor</w:t>
      </w:r>
    </w:p>
    <w:p w:rsidR="004729B2" w:rsidRPr="00603065" w:rsidRDefault="004729B2" w:rsidP="004729B2">
      <w:pPr>
        <w:numPr>
          <w:ilvl w:val="0"/>
          <w:numId w:val="7"/>
        </w:numPr>
        <w:autoSpaceDE w:val="0"/>
        <w:autoSpaceDN w:val="0"/>
        <w:adjustRightInd w:val="0"/>
        <w:contextualSpacing/>
        <w:rPr>
          <w:rFonts w:ascii="Arial" w:eastAsia="Calibri" w:hAnsi="Arial" w:cs="Arial"/>
        </w:rPr>
      </w:pPr>
      <w:r w:rsidRPr="00603065">
        <w:rPr>
          <w:rFonts w:ascii="Arial" w:eastAsia="Calibri" w:hAnsi="Arial" w:cs="Arial"/>
        </w:rPr>
        <w:t>To supply any other safety certificates that may be required with regards to the property, in addition to those requested by the council, as well as taking responsibility for the renewal and maintenance of such items.</w:t>
      </w:r>
    </w:p>
    <w:p w:rsidR="004729B2" w:rsidRPr="00603065" w:rsidRDefault="004729B2" w:rsidP="004729B2">
      <w:pPr>
        <w:numPr>
          <w:ilvl w:val="0"/>
          <w:numId w:val="7"/>
        </w:numPr>
        <w:autoSpaceDE w:val="0"/>
        <w:autoSpaceDN w:val="0"/>
        <w:adjustRightInd w:val="0"/>
        <w:contextualSpacing/>
        <w:rPr>
          <w:rFonts w:ascii="Arial" w:eastAsia="Calibri" w:hAnsi="Arial" w:cs="Arial"/>
        </w:rPr>
      </w:pPr>
      <w:r w:rsidRPr="00603065">
        <w:rPr>
          <w:rFonts w:ascii="Arial" w:eastAsia="Calibri" w:hAnsi="Arial" w:cs="Arial"/>
        </w:rPr>
        <w:t xml:space="preserve">The property must have adequate heating, lighting and ventilation. </w:t>
      </w:r>
    </w:p>
    <w:p w:rsidR="004729B2" w:rsidRPr="00603065" w:rsidRDefault="004729B2" w:rsidP="004729B2">
      <w:pPr>
        <w:numPr>
          <w:ilvl w:val="0"/>
          <w:numId w:val="7"/>
        </w:numPr>
        <w:autoSpaceDE w:val="0"/>
        <w:autoSpaceDN w:val="0"/>
        <w:adjustRightInd w:val="0"/>
        <w:contextualSpacing/>
        <w:rPr>
          <w:rFonts w:ascii="Arial" w:eastAsia="Calibri" w:hAnsi="Arial" w:cs="Arial"/>
        </w:rPr>
      </w:pPr>
      <w:r w:rsidRPr="00603065">
        <w:rPr>
          <w:rFonts w:ascii="Arial" w:eastAsia="Calibri" w:hAnsi="Arial" w:cs="Arial"/>
        </w:rPr>
        <w:t xml:space="preserve">It must have adequate fire precautions including smoke alarms and fire blankets, and the furniture must comply (where required) with the Furniture and Furnishings (Fire) (Safety) Regulations 1998. </w:t>
      </w:r>
    </w:p>
    <w:p w:rsidR="004729B2" w:rsidRPr="00603065" w:rsidRDefault="004729B2" w:rsidP="004729B2">
      <w:pPr>
        <w:numPr>
          <w:ilvl w:val="0"/>
          <w:numId w:val="7"/>
        </w:numPr>
        <w:autoSpaceDE w:val="0"/>
        <w:autoSpaceDN w:val="0"/>
        <w:adjustRightInd w:val="0"/>
        <w:contextualSpacing/>
        <w:rPr>
          <w:rFonts w:ascii="Arial" w:eastAsia="Calibri" w:hAnsi="Arial" w:cs="Arial"/>
        </w:rPr>
      </w:pPr>
      <w:r w:rsidRPr="00603065">
        <w:rPr>
          <w:rFonts w:ascii="Arial" w:eastAsia="Calibri" w:hAnsi="Arial" w:cs="Arial"/>
        </w:rPr>
        <w:t>The landlord must provide clear instruction for contacts for maintenance and repairs, expected completion dates and a breakdown of what is the tenant’s responsibility and what is the responsibility of the landlord.</w:t>
      </w:r>
    </w:p>
    <w:p w:rsidR="004729B2" w:rsidRPr="00603065" w:rsidRDefault="004729B2" w:rsidP="004729B2">
      <w:pPr>
        <w:rPr>
          <w:rFonts w:ascii="Arial" w:eastAsia="Times New Roman" w:hAnsi="Arial" w:cs="Arial"/>
          <w:b/>
          <w:sz w:val="20"/>
          <w:szCs w:val="20"/>
        </w:rPr>
      </w:pPr>
    </w:p>
    <w:p w:rsidR="004729B2" w:rsidRPr="00603065" w:rsidRDefault="004729B2" w:rsidP="004729B2">
      <w:pPr>
        <w:rPr>
          <w:rFonts w:ascii="Arial" w:eastAsia="Times New Roman" w:hAnsi="Arial" w:cs="Arial"/>
          <w:b/>
          <w:sz w:val="20"/>
          <w:szCs w:val="20"/>
        </w:rPr>
      </w:pPr>
    </w:p>
    <w:p w:rsidR="004729B2" w:rsidRPr="00603065" w:rsidRDefault="004729B2" w:rsidP="004729B2">
      <w:pPr>
        <w:rPr>
          <w:rFonts w:ascii="Arial" w:eastAsia="Times New Roman" w:hAnsi="Arial" w:cs="Arial"/>
          <w:b/>
          <w:color w:val="00B0F0"/>
          <w:sz w:val="20"/>
          <w:szCs w:val="20"/>
        </w:rPr>
      </w:pPr>
      <w:r w:rsidRPr="00603065">
        <w:rPr>
          <w:rFonts w:ascii="Arial" w:eastAsia="Times New Roman" w:hAnsi="Arial" w:cs="Arial"/>
          <w:b/>
          <w:color w:val="00B0F0"/>
          <w:sz w:val="28"/>
          <w:szCs w:val="28"/>
        </w:rPr>
        <w:t>Signatures:</w:t>
      </w:r>
    </w:p>
    <w:p w:rsidR="004729B2" w:rsidRPr="00603065" w:rsidRDefault="004729B2" w:rsidP="004729B2">
      <w:pPr>
        <w:rPr>
          <w:rFonts w:ascii="Arial" w:eastAsia="Times New Roman" w:hAnsi="Arial" w:cs="Arial"/>
          <w:b/>
          <w:sz w:val="20"/>
          <w:szCs w:val="20"/>
        </w:rPr>
      </w:pPr>
    </w:p>
    <w:tbl>
      <w:tblPr>
        <w:tblStyle w:val="TableGrid1"/>
        <w:tblW w:w="0" w:type="auto"/>
        <w:tblLook w:val="04A0" w:firstRow="1" w:lastRow="0" w:firstColumn="1" w:lastColumn="0" w:noHBand="0" w:noVBand="1"/>
      </w:tblPr>
      <w:tblGrid>
        <w:gridCol w:w="9242"/>
      </w:tblGrid>
      <w:tr w:rsidR="004729B2" w:rsidRPr="00603065" w:rsidTr="006C6B1C">
        <w:tc>
          <w:tcPr>
            <w:tcW w:w="9242" w:type="dxa"/>
          </w:tcPr>
          <w:p w:rsidR="004729B2" w:rsidRPr="00603065" w:rsidRDefault="004729B2" w:rsidP="006C6B1C">
            <w:pPr>
              <w:rPr>
                <w:rFonts w:ascii="Arial" w:eastAsia="Calibri" w:hAnsi="Arial" w:cs="Arial"/>
                <w:b/>
              </w:rPr>
            </w:pPr>
            <w:r w:rsidRPr="00603065">
              <w:rPr>
                <w:rFonts w:ascii="Arial" w:eastAsia="Calibri" w:hAnsi="Arial" w:cs="Arial"/>
                <w:b/>
              </w:rPr>
              <w:t>I agree to the terms of this agreement and have signed below</w:t>
            </w:r>
          </w:p>
        </w:tc>
      </w:tr>
    </w:tbl>
    <w:p w:rsidR="004729B2" w:rsidRPr="00603065" w:rsidRDefault="004729B2" w:rsidP="004729B2">
      <w:pPr>
        <w:rPr>
          <w:rFonts w:ascii="Arial" w:eastAsia="Times New Roman" w:hAnsi="Arial" w:cs="Arial"/>
          <w:b/>
          <w:sz w:val="20"/>
          <w:szCs w:val="20"/>
        </w:rPr>
      </w:pPr>
    </w:p>
    <w:tbl>
      <w:tblPr>
        <w:tblStyle w:val="TableGrid1"/>
        <w:tblW w:w="0" w:type="auto"/>
        <w:tblLook w:val="04A0" w:firstRow="1" w:lastRow="0" w:firstColumn="1" w:lastColumn="0" w:noHBand="0" w:noVBand="1"/>
      </w:tblPr>
      <w:tblGrid>
        <w:gridCol w:w="1668"/>
        <w:gridCol w:w="7574"/>
      </w:tblGrid>
      <w:tr w:rsidR="004729B2" w:rsidRPr="00603065" w:rsidTr="006C6B1C">
        <w:tc>
          <w:tcPr>
            <w:tcW w:w="9242" w:type="dxa"/>
            <w:gridSpan w:val="2"/>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 xml:space="preserve">Signed on Behalf of </w:t>
            </w:r>
            <w:r>
              <w:rPr>
                <w:rFonts w:ascii="Arial" w:eastAsia="Calibri" w:hAnsi="Arial" w:cs="Arial"/>
                <w:b/>
              </w:rPr>
              <w:t>Support provider</w:t>
            </w:r>
            <w:r w:rsidRPr="00603065">
              <w:rPr>
                <w:rFonts w:ascii="Arial" w:eastAsia="Calibri" w:hAnsi="Arial" w:cs="Arial"/>
                <w:b/>
              </w:rPr>
              <w:t xml:space="preserve"> Housing First</w:t>
            </w:r>
            <w:r>
              <w:rPr>
                <w:rFonts w:ascii="Arial" w:eastAsia="Calibri" w:hAnsi="Arial" w:cs="Arial"/>
                <w:b/>
              </w:rPr>
              <w:t xml:space="preserve"> team</w:t>
            </w:r>
            <w:r w:rsidRPr="00603065">
              <w:rPr>
                <w:rFonts w:ascii="Arial" w:eastAsia="Calibri" w:hAnsi="Arial" w:cs="Arial"/>
                <w:b/>
              </w:rPr>
              <w:t>:</w:t>
            </w: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Name:</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Address:</w:t>
            </w:r>
          </w:p>
        </w:tc>
        <w:tc>
          <w:tcPr>
            <w:tcW w:w="7574" w:type="dxa"/>
          </w:tcPr>
          <w:p w:rsidR="004729B2" w:rsidRPr="00603065" w:rsidRDefault="004729B2" w:rsidP="006C6B1C">
            <w:pPr>
              <w:autoSpaceDE w:val="0"/>
              <w:autoSpaceDN w:val="0"/>
              <w:adjustRightInd w:val="0"/>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Phone:</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Email:</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Date:</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SIGNATURE</w:t>
            </w:r>
          </w:p>
        </w:tc>
        <w:tc>
          <w:tcPr>
            <w:tcW w:w="7574" w:type="dxa"/>
          </w:tcPr>
          <w:p w:rsidR="004729B2" w:rsidRPr="00603065" w:rsidRDefault="004729B2" w:rsidP="006C6B1C">
            <w:pPr>
              <w:rPr>
                <w:rFonts w:ascii="Arial" w:eastAsia="Calibri" w:hAnsi="Arial" w:cs="Arial"/>
                <w:b/>
              </w:rPr>
            </w:pPr>
          </w:p>
          <w:p w:rsidR="004729B2" w:rsidRPr="00603065" w:rsidRDefault="004729B2" w:rsidP="006C6B1C">
            <w:pPr>
              <w:rPr>
                <w:rFonts w:ascii="Arial" w:eastAsia="Calibri" w:hAnsi="Arial" w:cs="Arial"/>
                <w:b/>
              </w:rPr>
            </w:pPr>
          </w:p>
        </w:tc>
      </w:tr>
    </w:tbl>
    <w:p w:rsidR="004729B2" w:rsidRPr="00603065" w:rsidRDefault="004729B2" w:rsidP="004729B2">
      <w:pPr>
        <w:rPr>
          <w:rFonts w:ascii="Arial" w:eastAsia="Times New Roman" w:hAnsi="Arial" w:cs="Arial"/>
          <w:b/>
          <w:sz w:val="20"/>
          <w:szCs w:val="20"/>
        </w:rPr>
      </w:pPr>
    </w:p>
    <w:p w:rsidR="004729B2" w:rsidRPr="00603065" w:rsidRDefault="004729B2" w:rsidP="004729B2">
      <w:pPr>
        <w:rPr>
          <w:rFonts w:ascii="Arial" w:eastAsia="Times New Roman" w:hAnsi="Arial" w:cs="Arial"/>
          <w:b/>
          <w:sz w:val="20"/>
          <w:szCs w:val="20"/>
        </w:rPr>
      </w:pPr>
    </w:p>
    <w:tbl>
      <w:tblPr>
        <w:tblStyle w:val="TableGrid1"/>
        <w:tblW w:w="0" w:type="auto"/>
        <w:tblLook w:val="04A0" w:firstRow="1" w:lastRow="0" w:firstColumn="1" w:lastColumn="0" w:noHBand="0" w:noVBand="1"/>
      </w:tblPr>
      <w:tblGrid>
        <w:gridCol w:w="1668"/>
        <w:gridCol w:w="7574"/>
      </w:tblGrid>
      <w:tr w:rsidR="004729B2" w:rsidRPr="00603065" w:rsidTr="006C6B1C">
        <w:tc>
          <w:tcPr>
            <w:tcW w:w="9242" w:type="dxa"/>
            <w:gridSpan w:val="2"/>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Signed on Behalf of Landlord:</w:t>
            </w: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Name:</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Address:</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Phone:</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Email:</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Date:</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SIGNATURE</w:t>
            </w:r>
          </w:p>
          <w:p w:rsidR="004729B2" w:rsidRPr="00603065" w:rsidRDefault="004729B2" w:rsidP="006C6B1C">
            <w:pPr>
              <w:rPr>
                <w:rFonts w:ascii="Arial" w:eastAsia="Calibri" w:hAnsi="Arial" w:cs="Arial"/>
                <w:b/>
              </w:rPr>
            </w:pPr>
          </w:p>
        </w:tc>
        <w:tc>
          <w:tcPr>
            <w:tcW w:w="7574" w:type="dxa"/>
          </w:tcPr>
          <w:p w:rsidR="004729B2" w:rsidRPr="00603065" w:rsidRDefault="004729B2" w:rsidP="006C6B1C">
            <w:pPr>
              <w:rPr>
                <w:rFonts w:ascii="Arial" w:eastAsia="Calibri" w:hAnsi="Arial" w:cs="Arial"/>
                <w:b/>
              </w:rPr>
            </w:pPr>
          </w:p>
        </w:tc>
      </w:tr>
    </w:tbl>
    <w:p w:rsidR="004729B2" w:rsidRPr="00603065" w:rsidRDefault="004729B2" w:rsidP="004729B2">
      <w:pPr>
        <w:rPr>
          <w:rFonts w:ascii="Arial" w:eastAsia="Times New Roman" w:hAnsi="Arial" w:cs="Arial"/>
          <w:b/>
          <w:sz w:val="20"/>
          <w:szCs w:val="20"/>
        </w:rPr>
      </w:pPr>
    </w:p>
    <w:tbl>
      <w:tblPr>
        <w:tblStyle w:val="TableGrid1"/>
        <w:tblW w:w="0" w:type="auto"/>
        <w:shd w:val="clear" w:color="auto" w:fill="00B0F0"/>
        <w:tblLook w:val="04A0" w:firstRow="1" w:lastRow="0" w:firstColumn="1" w:lastColumn="0" w:noHBand="0" w:noVBand="1"/>
      </w:tblPr>
      <w:tblGrid>
        <w:gridCol w:w="9242"/>
      </w:tblGrid>
      <w:tr w:rsidR="004729B2" w:rsidRPr="00603065" w:rsidTr="006C6B1C">
        <w:tc>
          <w:tcPr>
            <w:tcW w:w="9242" w:type="dxa"/>
            <w:shd w:val="clear" w:color="auto" w:fill="00B0F0"/>
          </w:tcPr>
          <w:p w:rsidR="004729B2" w:rsidRPr="00603065" w:rsidRDefault="004729B2" w:rsidP="006C6B1C">
            <w:pPr>
              <w:rPr>
                <w:rFonts w:ascii="Arial" w:eastAsia="Calibri" w:hAnsi="Arial" w:cs="Arial"/>
                <w:b/>
              </w:rPr>
            </w:pPr>
            <w:r w:rsidRPr="00603065">
              <w:rPr>
                <w:rFonts w:ascii="Arial" w:eastAsia="Calibri" w:hAnsi="Arial" w:cs="Arial"/>
                <w:b/>
              </w:rPr>
              <w:t>A signed copy of this document will be given to the client to read, understand and sign within 1 month of tenancy start.</w:t>
            </w:r>
          </w:p>
        </w:tc>
      </w:tr>
    </w:tbl>
    <w:p w:rsidR="004729B2" w:rsidRPr="00603065" w:rsidRDefault="004729B2" w:rsidP="004729B2">
      <w:pPr>
        <w:rPr>
          <w:rFonts w:ascii="Arial" w:eastAsia="Times New Roman" w:hAnsi="Arial" w:cs="Arial"/>
          <w:b/>
          <w:sz w:val="20"/>
          <w:szCs w:val="20"/>
        </w:rPr>
      </w:pPr>
    </w:p>
    <w:tbl>
      <w:tblPr>
        <w:tblStyle w:val="TableGrid1"/>
        <w:tblW w:w="0" w:type="auto"/>
        <w:tblLook w:val="04A0" w:firstRow="1" w:lastRow="0" w:firstColumn="1" w:lastColumn="0" w:noHBand="0" w:noVBand="1"/>
      </w:tblPr>
      <w:tblGrid>
        <w:gridCol w:w="1668"/>
        <w:gridCol w:w="7574"/>
      </w:tblGrid>
      <w:tr w:rsidR="004729B2" w:rsidRPr="00603065" w:rsidTr="006C6B1C">
        <w:tc>
          <w:tcPr>
            <w:tcW w:w="9242" w:type="dxa"/>
            <w:gridSpan w:val="2"/>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Signature of client:</w:t>
            </w: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Name:</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Address:</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Phone:</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Email:</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Date:</w:t>
            </w:r>
          </w:p>
        </w:tc>
        <w:tc>
          <w:tcPr>
            <w:tcW w:w="7574" w:type="dxa"/>
          </w:tcPr>
          <w:p w:rsidR="004729B2" w:rsidRPr="00603065" w:rsidRDefault="004729B2" w:rsidP="006C6B1C">
            <w:pPr>
              <w:rPr>
                <w:rFonts w:ascii="Arial" w:eastAsia="Calibri" w:hAnsi="Arial" w:cs="Arial"/>
                <w:b/>
              </w:rPr>
            </w:pPr>
          </w:p>
        </w:tc>
      </w:tr>
      <w:tr w:rsidR="004729B2" w:rsidRPr="00603065" w:rsidTr="006C6B1C">
        <w:tc>
          <w:tcPr>
            <w:tcW w:w="1668" w:type="dxa"/>
            <w:shd w:val="clear" w:color="auto" w:fill="D9D9D9"/>
          </w:tcPr>
          <w:p w:rsidR="004729B2" w:rsidRPr="00603065" w:rsidRDefault="004729B2" w:rsidP="006C6B1C">
            <w:pPr>
              <w:rPr>
                <w:rFonts w:ascii="Arial" w:eastAsia="Calibri" w:hAnsi="Arial" w:cs="Arial"/>
                <w:b/>
              </w:rPr>
            </w:pPr>
            <w:r w:rsidRPr="00603065">
              <w:rPr>
                <w:rFonts w:ascii="Arial" w:eastAsia="Calibri" w:hAnsi="Arial" w:cs="Arial"/>
                <w:b/>
              </w:rPr>
              <w:t>SIGNATURE</w:t>
            </w:r>
          </w:p>
        </w:tc>
        <w:tc>
          <w:tcPr>
            <w:tcW w:w="7574" w:type="dxa"/>
          </w:tcPr>
          <w:p w:rsidR="004729B2" w:rsidRPr="00603065" w:rsidRDefault="004729B2" w:rsidP="006C6B1C">
            <w:pPr>
              <w:rPr>
                <w:rFonts w:ascii="Arial" w:eastAsia="Calibri" w:hAnsi="Arial" w:cs="Arial"/>
                <w:b/>
              </w:rPr>
            </w:pPr>
          </w:p>
        </w:tc>
      </w:tr>
    </w:tbl>
    <w:p w:rsidR="004729B2" w:rsidRPr="00603065" w:rsidRDefault="004729B2" w:rsidP="004729B2">
      <w:pPr>
        <w:rPr>
          <w:rFonts w:ascii="Arial" w:eastAsia="Times New Roman" w:hAnsi="Arial" w:cs="Arial"/>
          <w:b/>
          <w:sz w:val="20"/>
          <w:szCs w:val="20"/>
        </w:rPr>
      </w:pPr>
    </w:p>
    <w:p w:rsidR="004729B2" w:rsidRPr="00603065" w:rsidRDefault="004729B2" w:rsidP="004729B2">
      <w:pPr>
        <w:rPr>
          <w:rFonts w:ascii="Arial" w:eastAsia="Times New Roman" w:hAnsi="Arial" w:cs="Arial"/>
          <w:b/>
          <w:sz w:val="20"/>
          <w:szCs w:val="20"/>
        </w:rPr>
      </w:pPr>
    </w:p>
    <w:p w:rsidR="004729B2" w:rsidRPr="00603065" w:rsidRDefault="004729B2" w:rsidP="004729B2">
      <w:pPr>
        <w:rPr>
          <w:rFonts w:ascii="Arial" w:eastAsia="Times New Roman" w:hAnsi="Arial" w:cs="Arial"/>
          <w:b/>
          <w:sz w:val="20"/>
          <w:szCs w:val="20"/>
        </w:rPr>
      </w:pPr>
    </w:p>
    <w:p w:rsidR="0029689D" w:rsidRDefault="0029689D">
      <w:pPr>
        <w:rPr>
          <w:rFonts w:ascii="Arial" w:eastAsia="Times New Roman" w:hAnsi="Arial" w:cs="Arial"/>
          <w:color w:val="000000"/>
          <w:spacing w:val="-4"/>
          <w:lang w:val="en-US" w:eastAsia="en-GB"/>
        </w:rPr>
      </w:pPr>
      <w:r>
        <w:rPr>
          <w:rFonts w:ascii="Arial" w:eastAsia="Times New Roman" w:hAnsi="Arial" w:cs="Arial"/>
          <w:color w:val="000000"/>
          <w:spacing w:val="-4"/>
          <w:lang w:val="en-US" w:eastAsia="en-GB"/>
        </w:rPr>
        <w:br w:type="page"/>
      </w:r>
    </w:p>
    <w:p w:rsidR="004729B2" w:rsidRPr="00171E0C" w:rsidRDefault="00171E0C" w:rsidP="00171E0C">
      <w:pPr>
        <w:pStyle w:val="Heading1"/>
        <w:jc w:val="center"/>
        <w:rPr>
          <w:rFonts w:ascii="Arial" w:eastAsia="Times New Roman" w:hAnsi="Arial" w:cs="Arial"/>
          <w:color w:val="000000"/>
          <w:spacing w:val="-4"/>
          <w:lang w:val="en-US" w:eastAsia="en-GB"/>
        </w:rPr>
      </w:pPr>
      <w:bookmarkStart w:id="9" w:name="_SLA_between_support_1"/>
      <w:bookmarkEnd w:id="9"/>
      <w:r w:rsidRPr="00171E0C">
        <w:rPr>
          <w:rFonts w:ascii="Arial" w:hAnsi="Arial" w:cs="Arial"/>
        </w:rPr>
        <w:t>SLA between support provider and housing association</w:t>
      </w:r>
    </w:p>
    <w:p w:rsidR="004729B2" w:rsidRPr="00603065" w:rsidRDefault="004729B2" w:rsidP="004729B2">
      <w:pPr>
        <w:suppressAutoHyphens/>
        <w:autoSpaceDE w:val="0"/>
        <w:autoSpaceDN w:val="0"/>
        <w:adjustRightInd w:val="0"/>
        <w:textAlignment w:val="center"/>
        <w:rPr>
          <w:rFonts w:ascii="Arial" w:eastAsia="Times New Roman" w:hAnsi="Arial" w:cs="Arial"/>
          <w:color w:val="000000"/>
          <w:spacing w:val="-4"/>
          <w:lang w:val="en-US" w:eastAsia="en-GB"/>
        </w:rPr>
      </w:pPr>
    </w:p>
    <w:p w:rsidR="004729B2" w:rsidRPr="00603065" w:rsidRDefault="004729B2" w:rsidP="004729B2">
      <w:pPr>
        <w:suppressAutoHyphens/>
        <w:autoSpaceDE w:val="0"/>
        <w:autoSpaceDN w:val="0"/>
        <w:adjustRightInd w:val="0"/>
        <w:textAlignment w:val="center"/>
        <w:rPr>
          <w:rFonts w:ascii="Arial" w:eastAsia="Times New Roman" w:hAnsi="Arial" w:cs="Arial"/>
          <w:color w:val="000000"/>
          <w:spacing w:val="-4"/>
          <w:lang w:val="en-US" w:eastAsia="en-GB"/>
        </w:rPr>
      </w:pPr>
    </w:p>
    <w:p w:rsidR="004729B2" w:rsidRDefault="004729B2" w:rsidP="004729B2">
      <w:pPr>
        <w:rPr>
          <w:rFonts w:ascii="Arial" w:hAnsi="Arial" w:cs="Arial"/>
          <w:b/>
        </w:rPr>
      </w:pPr>
    </w:p>
    <w:p w:rsidR="004729B2" w:rsidRDefault="004729B2" w:rsidP="004729B2">
      <w:pPr>
        <w:rPr>
          <w:rFonts w:ascii="Arial" w:hAnsi="Arial" w:cs="Arial"/>
          <w:b/>
        </w:rPr>
      </w:pPr>
    </w:p>
    <w:p w:rsidR="004729B2" w:rsidRPr="00192532" w:rsidRDefault="004729B2" w:rsidP="004729B2">
      <w:pPr>
        <w:rPr>
          <w:rFonts w:ascii="Arial" w:hAnsi="Arial" w:cs="Arial"/>
          <w:sz w:val="40"/>
          <w:szCs w:val="40"/>
        </w:rPr>
      </w:pPr>
    </w:p>
    <w:p w:rsidR="004729B2" w:rsidRPr="00192532" w:rsidRDefault="004729B2" w:rsidP="004729B2">
      <w:pPr>
        <w:jc w:val="center"/>
        <w:rPr>
          <w:rFonts w:ascii="Tw Cen MT" w:hAnsi="Tw Cen MT" w:cs="Arial"/>
          <w:sz w:val="40"/>
          <w:szCs w:val="40"/>
        </w:rPr>
      </w:pPr>
      <w:r w:rsidRPr="00192532">
        <w:rPr>
          <w:rFonts w:ascii="Tw Cen MT" w:hAnsi="Tw Cen MT" w:cs="Arial"/>
          <w:b/>
          <w:sz w:val="40"/>
          <w:szCs w:val="40"/>
        </w:rPr>
        <w:t>Service Level Agreement</w:t>
      </w:r>
    </w:p>
    <w:p w:rsidR="004729B2" w:rsidRPr="00EE0BB3" w:rsidRDefault="004729B2" w:rsidP="004729B2">
      <w:pPr>
        <w:jc w:val="center"/>
        <w:rPr>
          <w:rFonts w:ascii="Tw Cen MT" w:hAnsi="Tw Cen MT" w:cs="Arial"/>
        </w:rPr>
      </w:pPr>
    </w:p>
    <w:p w:rsidR="004729B2" w:rsidRPr="00EE0BB3" w:rsidRDefault="004729B2" w:rsidP="004729B2">
      <w:pPr>
        <w:rPr>
          <w:rFonts w:ascii="Tw Cen MT" w:hAnsi="Tw Cen MT" w:cs="Arial"/>
        </w:rPr>
      </w:pPr>
    </w:p>
    <w:p w:rsidR="004729B2" w:rsidRPr="00171E0C" w:rsidRDefault="004729B2" w:rsidP="0029689D">
      <w:pPr>
        <w:spacing w:after="160" w:line="259" w:lineRule="auto"/>
        <w:jc w:val="center"/>
        <w:rPr>
          <w:rFonts w:ascii="Tw Cen MT" w:hAnsi="Tw Cen MT" w:cs="Arial"/>
        </w:rPr>
      </w:pPr>
      <w:r w:rsidRPr="00171E0C">
        <w:rPr>
          <w:rFonts w:ascii="Tw Cen MT" w:hAnsi="Tw Cen MT" w:cs="Arial"/>
          <w:b/>
        </w:rPr>
        <w:t>This agreement is between</w:t>
      </w:r>
      <w:r w:rsidR="00171E0C">
        <w:rPr>
          <w:rFonts w:ascii="Tw Cen MT" w:hAnsi="Tw Cen MT" w:cs="Arial"/>
          <w:b/>
        </w:rPr>
        <w:t>:</w:t>
      </w:r>
    </w:p>
    <w:p w:rsidR="004729B2" w:rsidRPr="00171E0C" w:rsidRDefault="004729B2" w:rsidP="004729B2">
      <w:pPr>
        <w:jc w:val="center"/>
        <w:rPr>
          <w:rFonts w:ascii="Tw Cen MT" w:hAnsi="Tw Cen MT" w:cs="Arial"/>
          <w:b/>
        </w:rPr>
      </w:pPr>
      <w:r w:rsidRPr="00171E0C">
        <w:rPr>
          <w:rFonts w:ascii="Tw Cen MT" w:hAnsi="Tw Cen MT" w:cs="Arial"/>
          <w:b/>
        </w:rPr>
        <w:t>Name of Housing First service/provider</w:t>
      </w:r>
    </w:p>
    <w:p w:rsidR="004729B2" w:rsidRPr="00171E0C" w:rsidRDefault="004729B2" w:rsidP="004729B2">
      <w:pPr>
        <w:jc w:val="center"/>
        <w:rPr>
          <w:rFonts w:ascii="Tw Cen MT" w:hAnsi="Tw Cen MT" w:cs="Arial"/>
        </w:rPr>
      </w:pPr>
      <w:r w:rsidRPr="00171E0C">
        <w:rPr>
          <w:rFonts w:ascii="Tw Cen MT" w:hAnsi="Tw Cen MT" w:cs="Arial"/>
        </w:rPr>
        <w:t>Address</w:t>
      </w:r>
    </w:p>
    <w:p w:rsidR="004729B2" w:rsidRPr="00171E0C" w:rsidRDefault="004729B2" w:rsidP="004729B2">
      <w:pPr>
        <w:jc w:val="center"/>
        <w:rPr>
          <w:rFonts w:ascii="Tw Cen MT" w:hAnsi="Tw Cen MT" w:cs="Arial"/>
        </w:rPr>
      </w:pPr>
      <w:r w:rsidRPr="00171E0C">
        <w:rPr>
          <w:rFonts w:ascii="Tw Cen MT" w:hAnsi="Tw Cen MT" w:cs="Arial"/>
        </w:rPr>
        <w:t>&amp;</w:t>
      </w:r>
    </w:p>
    <w:p w:rsidR="004729B2" w:rsidRPr="00171E0C" w:rsidRDefault="004729B2" w:rsidP="004729B2">
      <w:pPr>
        <w:jc w:val="center"/>
        <w:rPr>
          <w:rFonts w:ascii="Tw Cen MT" w:hAnsi="Tw Cen MT" w:cs="Arial"/>
          <w:b/>
          <w:bCs/>
        </w:rPr>
      </w:pPr>
      <w:r w:rsidRPr="00171E0C">
        <w:rPr>
          <w:rFonts w:ascii="Tw Cen MT" w:hAnsi="Tw Cen MT" w:cs="Arial"/>
          <w:b/>
          <w:bCs/>
        </w:rPr>
        <w:t>(Name) Housing Association</w:t>
      </w:r>
    </w:p>
    <w:p w:rsidR="004729B2" w:rsidRPr="00171E0C" w:rsidRDefault="004729B2" w:rsidP="004729B2">
      <w:pPr>
        <w:jc w:val="center"/>
        <w:rPr>
          <w:rFonts w:ascii="Tw Cen MT" w:hAnsi="Tw Cen MT" w:cs="Arial"/>
        </w:rPr>
      </w:pPr>
      <w:r w:rsidRPr="00171E0C">
        <w:rPr>
          <w:rFonts w:ascii="Tw Cen MT" w:hAnsi="Tw Cen MT" w:cs="Arial"/>
        </w:rPr>
        <w:t>Address</w:t>
      </w:r>
    </w:p>
    <w:p w:rsidR="004729B2" w:rsidRPr="002C4007" w:rsidRDefault="004729B2" w:rsidP="004729B2">
      <w:pPr>
        <w:rPr>
          <w:rFonts w:ascii="Tw Cen MT" w:hAnsi="Tw Cen MT" w:cs="Arial"/>
        </w:rPr>
      </w:pPr>
    </w:p>
    <w:p w:rsidR="004729B2" w:rsidRPr="0029689D" w:rsidRDefault="004729B2" w:rsidP="0029689D">
      <w:pPr>
        <w:spacing w:after="160" w:line="259" w:lineRule="auto"/>
        <w:rPr>
          <w:rFonts w:ascii="Tw Cen MT" w:hAnsi="Tw Cen MT" w:cs="Arial"/>
          <w:b/>
        </w:rPr>
      </w:pPr>
      <w:r w:rsidRPr="0029689D">
        <w:rPr>
          <w:rFonts w:ascii="Tw Cen MT" w:hAnsi="Tw Cen MT" w:cs="Arial"/>
        </w:rPr>
        <w:t>In the event that (HA) has a management agreement or similar subcontracting agreement of lettings and void management activities it will be the responsibility of (HA) to ensure that the contracted third party complies with the articles of this agreement.</w:t>
      </w:r>
    </w:p>
    <w:p w:rsidR="004729B2" w:rsidRPr="002C4007" w:rsidRDefault="004729B2" w:rsidP="0029689D">
      <w:pPr>
        <w:pStyle w:val="ListParagraph"/>
        <w:ind w:left="0"/>
        <w:rPr>
          <w:rFonts w:ascii="Tw Cen MT" w:hAnsi="Tw Cen MT" w:cs="Arial"/>
          <w:b/>
        </w:rPr>
      </w:pPr>
    </w:p>
    <w:p w:rsidR="004729B2" w:rsidRPr="0029689D" w:rsidRDefault="004729B2" w:rsidP="0029689D">
      <w:pPr>
        <w:spacing w:line="259" w:lineRule="auto"/>
        <w:rPr>
          <w:rFonts w:ascii="Tw Cen MT" w:hAnsi="Tw Cen MT" w:cs="Arial"/>
          <w:b/>
        </w:rPr>
      </w:pPr>
      <w:r w:rsidRPr="0029689D">
        <w:rPr>
          <w:rFonts w:ascii="Tw Cen MT" w:hAnsi="Tw Cen MT" w:cs="Arial"/>
        </w:rPr>
        <w:t xml:space="preserve">(HF) is a (funding info) project managed by the charity (Name). The purpose of the (HF) project is to support clients with multiple and complex needs to link in with support services and lead more fulfilled lives. </w:t>
      </w:r>
    </w:p>
    <w:p w:rsidR="004729B2" w:rsidRPr="002C4007" w:rsidRDefault="004729B2" w:rsidP="0029689D">
      <w:pPr>
        <w:pStyle w:val="ListParagraph"/>
        <w:ind w:left="0"/>
        <w:rPr>
          <w:rFonts w:ascii="Tw Cen MT" w:hAnsi="Tw Cen MT" w:cs="Arial"/>
          <w:b/>
        </w:rPr>
      </w:pPr>
    </w:p>
    <w:p w:rsidR="004729B2" w:rsidRPr="0029689D" w:rsidRDefault="004729B2" w:rsidP="0029689D">
      <w:pPr>
        <w:spacing w:line="259" w:lineRule="auto"/>
        <w:rPr>
          <w:rFonts w:ascii="Tw Cen MT" w:hAnsi="Tw Cen MT" w:cs="Arial"/>
          <w:b/>
        </w:rPr>
      </w:pPr>
      <w:r w:rsidRPr="0029689D">
        <w:rPr>
          <w:rFonts w:ascii="Tw Cen MT" w:hAnsi="Tw Cen MT" w:cs="Arial"/>
        </w:rPr>
        <w:t>(HA) is a registered provider of social housing (HCA No XXXX)</w:t>
      </w:r>
    </w:p>
    <w:p w:rsidR="004729B2" w:rsidRPr="002C4007" w:rsidRDefault="004729B2" w:rsidP="004729B2">
      <w:pPr>
        <w:pStyle w:val="ListParagraph"/>
        <w:rPr>
          <w:rFonts w:ascii="Tw Cen MT" w:hAnsi="Tw Cen MT" w:cs="Arial"/>
          <w:b/>
        </w:rPr>
      </w:pPr>
    </w:p>
    <w:p w:rsidR="004729B2" w:rsidRPr="002C4007" w:rsidRDefault="004729B2" w:rsidP="004729B2">
      <w:pPr>
        <w:pStyle w:val="ListParagraph"/>
        <w:numPr>
          <w:ilvl w:val="0"/>
          <w:numId w:val="16"/>
        </w:numPr>
        <w:spacing w:line="259" w:lineRule="auto"/>
        <w:rPr>
          <w:rFonts w:ascii="Tw Cen MT" w:hAnsi="Tw Cen MT" w:cs="Arial"/>
          <w:b/>
        </w:rPr>
      </w:pPr>
      <w:r w:rsidRPr="002C4007">
        <w:rPr>
          <w:rFonts w:ascii="Tw Cen MT" w:hAnsi="Tw Cen MT" w:cs="Arial"/>
          <w:b/>
        </w:rPr>
        <w:t>Purpose of the Agreement</w:t>
      </w:r>
    </w:p>
    <w:p w:rsidR="004729B2" w:rsidRPr="002C4007" w:rsidRDefault="004729B2" w:rsidP="004729B2">
      <w:pPr>
        <w:pStyle w:val="ListParagraph"/>
        <w:ind w:left="360"/>
        <w:rPr>
          <w:rFonts w:ascii="Tw Cen MT" w:hAnsi="Tw Cen MT" w:cs="Arial"/>
          <w:b/>
        </w:rPr>
      </w:pPr>
    </w:p>
    <w:p w:rsidR="004729B2" w:rsidRPr="002C4007" w:rsidRDefault="004729B2" w:rsidP="004729B2">
      <w:pPr>
        <w:pStyle w:val="ListParagraph"/>
        <w:numPr>
          <w:ilvl w:val="1"/>
          <w:numId w:val="16"/>
        </w:numPr>
        <w:spacing w:line="259" w:lineRule="auto"/>
        <w:rPr>
          <w:rFonts w:ascii="Tw Cen MT" w:hAnsi="Tw Cen MT" w:cs="Arial"/>
          <w:b/>
        </w:rPr>
      </w:pPr>
      <w:r w:rsidRPr="002C4007">
        <w:rPr>
          <w:rFonts w:ascii="Tw Cen MT" w:hAnsi="Tw Cen MT" w:cs="Arial"/>
        </w:rPr>
        <w:t>This Agreement is intended to:</w:t>
      </w:r>
    </w:p>
    <w:p w:rsidR="004729B2" w:rsidRPr="002C4007" w:rsidRDefault="004729B2" w:rsidP="004729B2">
      <w:pPr>
        <w:pStyle w:val="ListParagraph"/>
        <w:numPr>
          <w:ilvl w:val="0"/>
          <w:numId w:val="13"/>
        </w:numPr>
        <w:spacing w:after="160" w:line="259" w:lineRule="auto"/>
        <w:rPr>
          <w:rFonts w:ascii="Tw Cen MT" w:hAnsi="Tw Cen MT" w:cs="Arial"/>
        </w:rPr>
      </w:pPr>
      <w:r w:rsidRPr="002C4007">
        <w:rPr>
          <w:rFonts w:ascii="Tw Cen MT" w:hAnsi="Tw Cen MT" w:cs="Arial"/>
        </w:rPr>
        <w:t>Clarify the roles and responsibilities of the parties</w:t>
      </w:r>
    </w:p>
    <w:p w:rsidR="004729B2" w:rsidRPr="002C4007" w:rsidRDefault="004729B2" w:rsidP="004729B2">
      <w:pPr>
        <w:pStyle w:val="ListParagraph"/>
        <w:numPr>
          <w:ilvl w:val="0"/>
          <w:numId w:val="13"/>
        </w:numPr>
        <w:spacing w:after="160" w:line="259" w:lineRule="auto"/>
        <w:rPr>
          <w:rFonts w:ascii="Tw Cen MT" w:hAnsi="Tw Cen MT" w:cs="Arial"/>
        </w:rPr>
      </w:pPr>
      <w:r w:rsidRPr="002C4007">
        <w:rPr>
          <w:rFonts w:ascii="Tw Cen MT" w:hAnsi="Tw Cen MT" w:cs="Arial"/>
        </w:rPr>
        <w:t>Set out working practices and expectations around allocations and tenancy sustainment</w:t>
      </w:r>
    </w:p>
    <w:p w:rsidR="004729B2" w:rsidRPr="002C4007" w:rsidRDefault="004729B2" w:rsidP="004729B2">
      <w:pPr>
        <w:pStyle w:val="ListParagraph"/>
        <w:numPr>
          <w:ilvl w:val="0"/>
          <w:numId w:val="13"/>
        </w:numPr>
        <w:spacing w:after="160" w:line="259" w:lineRule="auto"/>
        <w:rPr>
          <w:rFonts w:ascii="Tw Cen MT" w:hAnsi="Tw Cen MT" w:cs="Arial"/>
        </w:rPr>
      </w:pPr>
      <w:r w:rsidRPr="002C4007">
        <w:rPr>
          <w:rFonts w:ascii="Tw Cen MT" w:hAnsi="Tw Cen MT" w:cs="Arial"/>
        </w:rPr>
        <w:t>Support effective communication and liaison between the parties</w:t>
      </w:r>
    </w:p>
    <w:p w:rsidR="004729B2" w:rsidRPr="002C4007" w:rsidRDefault="004729B2" w:rsidP="004729B2">
      <w:pPr>
        <w:pStyle w:val="ListParagraph"/>
        <w:rPr>
          <w:rFonts w:ascii="Tw Cen MT" w:hAnsi="Tw Cen MT" w:cs="Arial"/>
        </w:rPr>
      </w:pPr>
    </w:p>
    <w:p w:rsidR="004729B2" w:rsidRPr="002C4007" w:rsidRDefault="004729B2" w:rsidP="004729B2">
      <w:pPr>
        <w:pStyle w:val="ListParagraph"/>
        <w:numPr>
          <w:ilvl w:val="0"/>
          <w:numId w:val="16"/>
        </w:numPr>
        <w:spacing w:line="259" w:lineRule="auto"/>
        <w:rPr>
          <w:rFonts w:ascii="Tw Cen MT" w:hAnsi="Tw Cen MT" w:cs="Arial"/>
          <w:b/>
        </w:rPr>
      </w:pPr>
      <w:r w:rsidRPr="002C4007">
        <w:rPr>
          <w:rFonts w:ascii="Tw Cen MT" w:hAnsi="Tw Cen MT" w:cs="Arial"/>
          <w:b/>
        </w:rPr>
        <w:t>Statement of understanding</w:t>
      </w:r>
    </w:p>
    <w:p w:rsidR="004729B2" w:rsidRPr="002C4007" w:rsidRDefault="004729B2" w:rsidP="004729B2">
      <w:pPr>
        <w:pStyle w:val="ListParagraph"/>
        <w:ind w:left="360"/>
        <w:rPr>
          <w:rFonts w:ascii="Tw Cen MT" w:hAnsi="Tw Cen MT" w:cs="Arial"/>
          <w:b/>
        </w:rPr>
      </w:pPr>
    </w:p>
    <w:p w:rsidR="004729B2" w:rsidRDefault="004729B2" w:rsidP="004729B2">
      <w:pPr>
        <w:rPr>
          <w:rFonts w:ascii="Tw Cen MT" w:hAnsi="Tw Cen MT" w:cs="Arial"/>
        </w:rPr>
      </w:pPr>
      <w:r w:rsidRPr="002C4007">
        <w:rPr>
          <w:rFonts w:ascii="Tw Cen MT" w:hAnsi="Tw Cen MT" w:cs="Arial"/>
        </w:rPr>
        <w:t xml:space="preserve">This is a voluntary partnership established between </w:t>
      </w:r>
      <w:r>
        <w:rPr>
          <w:rFonts w:ascii="Tw Cen MT" w:hAnsi="Tw Cen MT" w:cs="Arial"/>
        </w:rPr>
        <w:t>(HF PROVIDER)</w:t>
      </w:r>
      <w:r w:rsidRPr="002C4007">
        <w:rPr>
          <w:rFonts w:ascii="Tw Cen MT" w:hAnsi="Tw Cen MT" w:cs="Arial"/>
        </w:rPr>
        <w:t xml:space="preserve"> and (HA) to provide clients of the </w:t>
      </w:r>
      <w:r>
        <w:rPr>
          <w:rFonts w:ascii="Tw Cen MT" w:hAnsi="Tw Cen MT" w:cs="Arial"/>
        </w:rPr>
        <w:t>(HF PROVIDER)</w:t>
      </w:r>
      <w:r w:rsidRPr="002C4007">
        <w:rPr>
          <w:rFonts w:ascii="Tw Cen MT" w:hAnsi="Tw Cen MT" w:cs="Arial"/>
        </w:rPr>
        <w:t xml:space="preserve"> Housing First service the opportunity of secure tenancies in good quality accommodation.</w:t>
      </w:r>
    </w:p>
    <w:p w:rsidR="00171E0C" w:rsidRPr="002C4007" w:rsidRDefault="00171E0C" w:rsidP="004729B2">
      <w:pPr>
        <w:rPr>
          <w:rFonts w:ascii="Tw Cen MT" w:hAnsi="Tw Cen MT" w:cs="Arial"/>
        </w:rPr>
      </w:pPr>
    </w:p>
    <w:p w:rsidR="00171E0C" w:rsidRDefault="004729B2" w:rsidP="004729B2">
      <w:pPr>
        <w:shd w:val="clear" w:color="auto" w:fill="FFFFFF"/>
        <w:rPr>
          <w:rFonts w:ascii="Tw Cen MT" w:hAnsi="Tw Cen MT"/>
          <w:color w:val="212121"/>
        </w:rPr>
      </w:pPr>
      <w:r>
        <w:rPr>
          <w:rFonts w:ascii="Tw Cen MT" w:hAnsi="Tw Cen MT"/>
          <w:color w:val="212121"/>
        </w:rPr>
        <w:t>(HF PROVIDER)</w:t>
      </w:r>
      <w:r w:rsidRPr="002C4007">
        <w:rPr>
          <w:rFonts w:ascii="Tw Cen MT" w:hAnsi="Tw Cen MT"/>
          <w:color w:val="212121"/>
        </w:rPr>
        <w:t xml:space="preserve"> are a (</w:t>
      </w:r>
      <w:r>
        <w:rPr>
          <w:rFonts w:ascii="Tw Cen MT" w:hAnsi="Tw Cen MT"/>
          <w:color w:val="212121"/>
        </w:rPr>
        <w:t>FUNDING INFO</w:t>
      </w:r>
      <w:r w:rsidRPr="002C4007">
        <w:rPr>
          <w:rFonts w:ascii="Tw Cen MT" w:hAnsi="Tw Cen MT"/>
          <w:color w:val="212121"/>
        </w:rPr>
        <w:t xml:space="preserve">) project working with people who are experiencing multiple disadvantage in all of the following areas – (provide info on support need areas). </w:t>
      </w:r>
    </w:p>
    <w:p w:rsidR="00171E0C" w:rsidRDefault="00171E0C" w:rsidP="004729B2">
      <w:pPr>
        <w:shd w:val="clear" w:color="auto" w:fill="FFFFFF"/>
        <w:rPr>
          <w:rFonts w:ascii="Tw Cen MT" w:hAnsi="Tw Cen MT"/>
          <w:color w:val="212121"/>
        </w:rPr>
      </w:pPr>
    </w:p>
    <w:p w:rsidR="004729B2" w:rsidRDefault="004729B2" w:rsidP="004729B2">
      <w:pPr>
        <w:shd w:val="clear" w:color="auto" w:fill="FFFFFF"/>
        <w:rPr>
          <w:rFonts w:ascii="Tw Cen MT" w:hAnsi="Tw Cen MT"/>
          <w:color w:val="212121"/>
        </w:rPr>
      </w:pPr>
      <w:r w:rsidRPr="002C4007">
        <w:rPr>
          <w:rFonts w:ascii="Tw Cen MT" w:hAnsi="Tw Cen MT"/>
          <w:color w:val="212121"/>
        </w:rPr>
        <w:t>(Add information about service e.g. As well as delivering a frontline service which provides intensive, flexible and client led support to link people in with the services they need, our project works to overcome exclusion and change services and systems so that they better meet the needs of this client group.</w:t>
      </w:r>
      <w:r w:rsidRPr="002C4007">
        <w:rPr>
          <w:rFonts w:ascii="Tw Cen MT" w:hAnsi="Tw Cen MT"/>
        </w:rPr>
        <w:t xml:space="preserve"> </w:t>
      </w:r>
      <w:r w:rsidRPr="002C4007">
        <w:rPr>
          <w:rFonts w:ascii="Tw Cen MT" w:hAnsi="Tw Cen MT"/>
          <w:color w:val="212121"/>
        </w:rPr>
        <w:t>A key element of our work, both operationally and strategically, is using the expertise of people with lived experience (both our clients and volunteers) to shape how we deliver our frontline service and also to make an impact strategically in the design and delivery of services on a wider scale).</w:t>
      </w:r>
    </w:p>
    <w:p w:rsidR="00171E0C" w:rsidRPr="003954FF" w:rsidRDefault="00171E0C" w:rsidP="004729B2">
      <w:pPr>
        <w:shd w:val="clear" w:color="auto" w:fill="FFFFFF"/>
        <w:rPr>
          <w:rFonts w:ascii="Tw Cen MT" w:hAnsi="Tw Cen MT"/>
        </w:rPr>
      </w:pPr>
    </w:p>
    <w:p w:rsidR="004729B2" w:rsidRDefault="004729B2" w:rsidP="004729B2">
      <w:pPr>
        <w:rPr>
          <w:rFonts w:ascii="Tw Cen MT" w:hAnsi="Tw Cen MT" w:cs="Arial"/>
        </w:rPr>
      </w:pPr>
      <w:r w:rsidRPr="003954FF">
        <w:rPr>
          <w:rFonts w:ascii="Tw Cen MT" w:hAnsi="Tw Cen MT" w:cs="Arial"/>
        </w:rPr>
        <w:t>Housing First is an evidence-based approach to working with people with entrenched histories of homelessness and other complex needs, which involves providing independent housing with a package of intensive, non-conditional, wrap around support to enable the client to sustain housing and over time address their other support needs.</w:t>
      </w:r>
    </w:p>
    <w:p w:rsidR="00171E0C" w:rsidRPr="003954FF" w:rsidRDefault="00171E0C" w:rsidP="004729B2">
      <w:pPr>
        <w:rPr>
          <w:rFonts w:ascii="Tw Cen MT" w:hAnsi="Tw Cen MT" w:cs="Arial"/>
        </w:rPr>
      </w:pPr>
    </w:p>
    <w:p w:rsidR="004729B2" w:rsidRDefault="004729B2" w:rsidP="004729B2">
      <w:pPr>
        <w:rPr>
          <w:rFonts w:ascii="Tw Cen MT" w:hAnsi="Tw Cen MT" w:cs="Arial"/>
        </w:rPr>
      </w:pPr>
      <w:r w:rsidRPr="003954FF">
        <w:rPr>
          <w:rFonts w:ascii="Tw Cen MT" w:hAnsi="Tw Cen MT" w:cs="Arial"/>
        </w:rPr>
        <w:t xml:space="preserve">The </w:t>
      </w:r>
      <w:r>
        <w:rPr>
          <w:rFonts w:ascii="Tw Cen MT" w:hAnsi="Tw Cen MT" w:cs="Arial"/>
        </w:rPr>
        <w:t>(HF PROVIDER)</w:t>
      </w:r>
      <w:r w:rsidRPr="003954FF">
        <w:rPr>
          <w:rFonts w:ascii="Tw Cen MT" w:hAnsi="Tw Cen MT" w:cs="Arial"/>
        </w:rPr>
        <w:t xml:space="preserve"> Housing First client group is substantially different to that of general needs in a number of ways, including levels and types of support needed, personal history, housing history, social capital, financial status, and many others. It is therefore acknowledged and accepted that the expectations held and the approach taken by both </w:t>
      </w:r>
      <w:r>
        <w:rPr>
          <w:rFonts w:ascii="Tw Cen MT" w:hAnsi="Tw Cen MT" w:cs="Arial"/>
        </w:rPr>
        <w:t>(HF PROVIDER)</w:t>
      </w:r>
      <w:r w:rsidRPr="003954FF">
        <w:rPr>
          <w:rFonts w:ascii="Tw Cen MT" w:hAnsi="Tw Cen MT" w:cs="Arial"/>
        </w:rPr>
        <w:t xml:space="preserve"> and </w:t>
      </w:r>
      <w:r>
        <w:rPr>
          <w:rFonts w:ascii="Tw Cen MT" w:hAnsi="Tw Cen MT" w:cs="Arial"/>
        </w:rPr>
        <w:t>(</w:t>
      </w:r>
      <w:r w:rsidRPr="003954FF">
        <w:rPr>
          <w:rFonts w:ascii="Tw Cen MT" w:hAnsi="Tw Cen MT" w:cs="Arial"/>
        </w:rPr>
        <w:t>HA</w:t>
      </w:r>
      <w:r>
        <w:rPr>
          <w:rFonts w:ascii="Tw Cen MT" w:hAnsi="Tw Cen MT" w:cs="Arial"/>
        </w:rPr>
        <w:t>)</w:t>
      </w:r>
      <w:r w:rsidRPr="003954FF">
        <w:rPr>
          <w:rFonts w:ascii="Tw Cen MT" w:hAnsi="Tw Cen MT" w:cs="Arial"/>
        </w:rPr>
        <w:t xml:space="preserve"> should be correspondingly different. This extends to considerations such as the approach to tenancy sign up, methods of communication; in these and other areas separate policies and procedures for </w:t>
      </w:r>
      <w:r>
        <w:rPr>
          <w:rFonts w:ascii="Tw Cen MT" w:hAnsi="Tw Cen MT" w:cs="Arial"/>
        </w:rPr>
        <w:t>(</w:t>
      </w:r>
      <w:r w:rsidRPr="003954FF">
        <w:rPr>
          <w:rFonts w:ascii="Tw Cen MT" w:hAnsi="Tw Cen MT" w:cs="Arial"/>
        </w:rPr>
        <w:t>HA</w:t>
      </w:r>
      <w:r>
        <w:rPr>
          <w:rFonts w:ascii="Tw Cen MT" w:hAnsi="Tw Cen MT" w:cs="Arial"/>
        </w:rPr>
        <w:t>)</w:t>
      </w:r>
      <w:r w:rsidRPr="003954FF">
        <w:rPr>
          <w:rFonts w:ascii="Tw Cen MT" w:hAnsi="Tw Cen MT" w:cs="Arial"/>
        </w:rPr>
        <w:t xml:space="preserve"> properties may be necessary in recognition of the differences between </w:t>
      </w:r>
      <w:r>
        <w:rPr>
          <w:rFonts w:ascii="Tw Cen MT" w:hAnsi="Tw Cen MT" w:cs="Arial"/>
        </w:rPr>
        <w:t>(HF PROVIDER)</w:t>
      </w:r>
      <w:r w:rsidRPr="003954FF">
        <w:rPr>
          <w:rFonts w:ascii="Tw Cen MT" w:hAnsi="Tw Cen MT" w:cs="Arial"/>
        </w:rPr>
        <w:t xml:space="preserve"> clients and general needs.</w:t>
      </w:r>
    </w:p>
    <w:p w:rsidR="00171E0C" w:rsidRPr="003954FF" w:rsidRDefault="00171E0C" w:rsidP="004729B2">
      <w:pPr>
        <w:rPr>
          <w:rFonts w:ascii="Tw Cen MT" w:hAnsi="Tw Cen MT" w:cs="Arial"/>
        </w:rPr>
      </w:pPr>
    </w:p>
    <w:p w:rsidR="004729B2" w:rsidRDefault="004729B2" w:rsidP="004729B2">
      <w:pPr>
        <w:rPr>
          <w:rFonts w:ascii="Tw Cen MT" w:hAnsi="Tw Cen MT" w:cs="Arial"/>
        </w:rPr>
      </w:pPr>
      <w:r w:rsidRPr="003954FF">
        <w:rPr>
          <w:rFonts w:ascii="Tw Cen MT" w:hAnsi="Tw Cen MT" w:cs="Arial"/>
        </w:rPr>
        <w:t xml:space="preserve">It is expected that levels of identified risk may, for this client group, be higher than typically expected, but that this is off-set by the wrap around support provided by the </w:t>
      </w:r>
      <w:r>
        <w:rPr>
          <w:rFonts w:ascii="Tw Cen MT" w:hAnsi="Tw Cen MT" w:cs="Arial"/>
        </w:rPr>
        <w:t xml:space="preserve">(HF PROVIDER) </w:t>
      </w:r>
      <w:r w:rsidRPr="003954FF">
        <w:rPr>
          <w:rFonts w:ascii="Tw Cen MT" w:hAnsi="Tw Cen MT" w:cs="Arial"/>
        </w:rPr>
        <w:t>intensive individual client support and risk management plans.</w:t>
      </w:r>
    </w:p>
    <w:p w:rsidR="00171E0C" w:rsidRPr="003954FF" w:rsidRDefault="00171E0C" w:rsidP="004729B2">
      <w:pPr>
        <w:rPr>
          <w:rFonts w:ascii="Tw Cen MT" w:hAnsi="Tw Cen MT" w:cs="Arial"/>
        </w:rPr>
      </w:pPr>
    </w:p>
    <w:p w:rsidR="004729B2" w:rsidRPr="003954FF" w:rsidRDefault="004729B2" w:rsidP="004729B2">
      <w:pPr>
        <w:pStyle w:val="ListParagraph"/>
        <w:numPr>
          <w:ilvl w:val="0"/>
          <w:numId w:val="16"/>
        </w:numPr>
        <w:spacing w:line="259" w:lineRule="auto"/>
        <w:rPr>
          <w:rFonts w:ascii="Tw Cen MT" w:hAnsi="Tw Cen MT" w:cs="Arial"/>
          <w:b/>
        </w:rPr>
      </w:pPr>
      <w:r w:rsidRPr="003954FF">
        <w:rPr>
          <w:rFonts w:ascii="Tw Cen MT" w:hAnsi="Tw Cen MT" w:cs="Arial"/>
          <w:b/>
        </w:rPr>
        <w:t>Properties</w:t>
      </w:r>
    </w:p>
    <w:p w:rsidR="004729B2" w:rsidRPr="003954FF" w:rsidRDefault="004729B2" w:rsidP="004729B2">
      <w:pPr>
        <w:pStyle w:val="ListParagraph"/>
        <w:ind w:left="360"/>
        <w:rPr>
          <w:rFonts w:ascii="Tw Cen MT" w:hAnsi="Tw Cen MT" w:cs="Arial"/>
          <w:b/>
        </w:rPr>
      </w:pPr>
    </w:p>
    <w:p w:rsidR="004729B2" w:rsidRPr="003954FF" w:rsidRDefault="004729B2" w:rsidP="004729B2">
      <w:pPr>
        <w:pStyle w:val="ListParagraph"/>
        <w:numPr>
          <w:ilvl w:val="1"/>
          <w:numId w:val="16"/>
        </w:numPr>
        <w:spacing w:line="259" w:lineRule="auto"/>
        <w:rPr>
          <w:rFonts w:ascii="Tw Cen MT" w:hAnsi="Tw Cen MT" w:cs="Arial"/>
          <w:b/>
        </w:rPr>
      </w:pPr>
      <w:r w:rsidRPr="003954FF">
        <w:rPr>
          <w:rFonts w:ascii="Tw Cen MT" w:hAnsi="Tw Cen MT" w:cs="Arial"/>
        </w:rPr>
        <w:t xml:space="preserve">This Agreement covers all properties owned by </w:t>
      </w:r>
      <w:r>
        <w:rPr>
          <w:rFonts w:ascii="Tw Cen MT" w:hAnsi="Tw Cen MT" w:cs="Arial"/>
        </w:rPr>
        <w:t>(</w:t>
      </w:r>
      <w:r w:rsidRPr="003954FF">
        <w:rPr>
          <w:rFonts w:ascii="Tw Cen MT" w:hAnsi="Tw Cen MT" w:cs="Arial"/>
        </w:rPr>
        <w:t>HA</w:t>
      </w:r>
      <w:r>
        <w:rPr>
          <w:rFonts w:ascii="Tw Cen MT" w:hAnsi="Tw Cen MT" w:cs="Arial"/>
        </w:rPr>
        <w:t>)</w:t>
      </w:r>
      <w:r w:rsidRPr="003954FF">
        <w:rPr>
          <w:rFonts w:ascii="Tw Cen MT" w:hAnsi="Tw Cen MT" w:cs="Arial"/>
        </w:rPr>
        <w:t xml:space="preserve"> which have a </w:t>
      </w:r>
      <w:r>
        <w:rPr>
          <w:rFonts w:ascii="Tw Cen MT" w:hAnsi="Tw Cen MT" w:cs="Arial"/>
        </w:rPr>
        <w:t>(HF PROVIDER)</w:t>
      </w:r>
      <w:r w:rsidRPr="003954FF">
        <w:rPr>
          <w:rFonts w:ascii="Tw Cen MT" w:hAnsi="Tw Cen MT" w:cs="Arial"/>
        </w:rPr>
        <w:t xml:space="preserve"> Housing First designation. The total number of units that this comprises is yet to be decided and may be subject to change. The specific addresses which make up this total may change over time as units are withdrawn and replaced.</w:t>
      </w:r>
    </w:p>
    <w:p w:rsidR="004729B2" w:rsidRPr="003954FF" w:rsidRDefault="004729B2" w:rsidP="004729B2">
      <w:pPr>
        <w:pStyle w:val="ListParagraph"/>
        <w:ind w:left="792"/>
        <w:rPr>
          <w:rFonts w:ascii="Tw Cen MT" w:hAnsi="Tw Cen MT" w:cs="Arial"/>
          <w:b/>
        </w:rPr>
      </w:pPr>
    </w:p>
    <w:p w:rsidR="004729B2" w:rsidRPr="003954FF" w:rsidRDefault="004729B2" w:rsidP="004729B2">
      <w:pPr>
        <w:pStyle w:val="ListParagraph"/>
        <w:numPr>
          <w:ilvl w:val="1"/>
          <w:numId w:val="16"/>
        </w:numPr>
        <w:spacing w:line="259" w:lineRule="auto"/>
        <w:rPr>
          <w:rFonts w:ascii="Tw Cen MT" w:hAnsi="Tw Cen MT" w:cs="Arial"/>
          <w:b/>
        </w:rPr>
      </w:pPr>
      <w:r w:rsidRPr="003954FF">
        <w:rPr>
          <w:rFonts w:ascii="Tw Cen MT" w:hAnsi="Tw Cen MT" w:cs="Arial"/>
        </w:rPr>
        <w:t>It is agreed that the type of property offered will be either studio or one bed flat and not shared accommodation</w:t>
      </w:r>
    </w:p>
    <w:p w:rsidR="004729B2" w:rsidRPr="003954FF" w:rsidRDefault="004729B2" w:rsidP="004729B2">
      <w:pPr>
        <w:pStyle w:val="ListParagraph"/>
        <w:rPr>
          <w:rFonts w:ascii="Tw Cen MT" w:hAnsi="Tw Cen MT" w:cs="Arial"/>
          <w:b/>
        </w:rPr>
      </w:pPr>
    </w:p>
    <w:p w:rsidR="004729B2" w:rsidRPr="003954FF" w:rsidRDefault="004729B2" w:rsidP="004729B2">
      <w:pPr>
        <w:pStyle w:val="ListParagraph"/>
        <w:numPr>
          <w:ilvl w:val="0"/>
          <w:numId w:val="16"/>
        </w:numPr>
        <w:spacing w:line="259" w:lineRule="auto"/>
        <w:rPr>
          <w:rFonts w:ascii="Tw Cen MT" w:hAnsi="Tw Cen MT" w:cs="Arial"/>
          <w:b/>
        </w:rPr>
      </w:pPr>
      <w:r w:rsidRPr="003954FF">
        <w:rPr>
          <w:rFonts w:ascii="Tw Cen MT" w:hAnsi="Tw Cen MT" w:cs="Arial"/>
          <w:b/>
        </w:rPr>
        <w:t>Key Roles and Responsibilities</w:t>
      </w:r>
    </w:p>
    <w:p w:rsidR="004729B2" w:rsidRPr="003954FF" w:rsidRDefault="004729B2" w:rsidP="004729B2">
      <w:pPr>
        <w:pStyle w:val="ListParagraph"/>
        <w:ind w:left="360"/>
        <w:rPr>
          <w:rFonts w:ascii="Tw Cen MT" w:hAnsi="Tw Cen MT" w:cs="Arial"/>
          <w:b/>
        </w:rPr>
      </w:pPr>
    </w:p>
    <w:p w:rsidR="004729B2" w:rsidRPr="00E27F57" w:rsidRDefault="004729B2" w:rsidP="004729B2">
      <w:pPr>
        <w:pStyle w:val="ListParagraph"/>
        <w:numPr>
          <w:ilvl w:val="1"/>
          <w:numId w:val="16"/>
        </w:numPr>
        <w:spacing w:line="259" w:lineRule="auto"/>
        <w:rPr>
          <w:rFonts w:ascii="Tw Cen MT" w:hAnsi="Tw Cen MT" w:cs="Arial"/>
          <w:b/>
        </w:rPr>
      </w:pPr>
      <w:r w:rsidRPr="00E27F57">
        <w:rPr>
          <w:rFonts w:ascii="Tw Cen MT" w:hAnsi="Tw Cen MT" w:cs="Arial"/>
          <w:b/>
        </w:rPr>
        <w:t>(HA)</w:t>
      </w:r>
    </w:p>
    <w:p w:rsidR="004729B2" w:rsidRPr="003954FF" w:rsidRDefault="004729B2" w:rsidP="004729B2">
      <w:pPr>
        <w:pStyle w:val="ListParagraph"/>
        <w:numPr>
          <w:ilvl w:val="0"/>
          <w:numId w:val="14"/>
        </w:numPr>
        <w:spacing w:after="160" w:line="259" w:lineRule="auto"/>
        <w:rPr>
          <w:rFonts w:ascii="Tw Cen MT" w:hAnsi="Tw Cen MT" w:cs="Arial"/>
        </w:rPr>
      </w:pPr>
      <w:r w:rsidRPr="003954FF">
        <w:rPr>
          <w:rFonts w:ascii="Tw Cen MT" w:hAnsi="Tw Cen MT" w:cs="Arial"/>
        </w:rPr>
        <w:t>Completion of voids works and ensuring properties meet lettable standards</w:t>
      </w:r>
    </w:p>
    <w:p w:rsidR="004729B2" w:rsidRPr="003954FF" w:rsidRDefault="004729B2" w:rsidP="004729B2">
      <w:pPr>
        <w:pStyle w:val="ListParagraph"/>
        <w:numPr>
          <w:ilvl w:val="0"/>
          <w:numId w:val="14"/>
        </w:numPr>
        <w:spacing w:after="160" w:line="259" w:lineRule="auto"/>
        <w:rPr>
          <w:rFonts w:ascii="Tw Cen MT" w:hAnsi="Tw Cen MT" w:cs="Arial"/>
        </w:rPr>
      </w:pPr>
      <w:r w:rsidRPr="003954FF">
        <w:rPr>
          <w:rFonts w:ascii="Tw Cen MT" w:hAnsi="Tw Cen MT" w:cs="Arial"/>
        </w:rPr>
        <w:t xml:space="preserve">Coordination of viewings and tenancy sign-up in partnership with </w:t>
      </w:r>
      <w:r>
        <w:rPr>
          <w:rFonts w:ascii="Tw Cen MT" w:hAnsi="Tw Cen MT" w:cs="Arial"/>
        </w:rPr>
        <w:t>(HF PROVIDER)</w:t>
      </w:r>
      <w:r w:rsidRPr="003954FF">
        <w:rPr>
          <w:rFonts w:ascii="Tw Cen MT" w:hAnsi="Tw Cen MT" w:cs="Arial"/>
        </w:rPr>
        <w:t xml:space="preserve"> Housing First</w:t>
      </w:r>
    </w:p>
    <w:p w:rsidR="004729B2" w:rsidRPr="003954FF" w:rsidRDefault="004729B2" w:rsidP="004729B2">
      <w:pPr>
        <w:pStyle w:val="ListParagraph"/>
        <w:rPr>
          <w:rFonts w:ascii="Tw Cen MT" w:hAnsi="Tw Cen MT" w:cs="Arial"/>
        </w:rPr>
      </w:pPr>
    </w:p>
    <w:p w:rsidR="004729B2" w:rsidRPr="003954FF" w:rsidRDefault="004729B2" w:rsidP="004729B2">
      <w:pPr>
        <w:pStyle w:val="ListParagraph"/>
        <w:numPr>
          <w:ilvl w:val="1"/>
          <w:numId w:val="16"/>
        </w:numPr>
        <w:spacing w:line="259" w:lineRule="auto"/>
        <w:rPr>
          <w:rFonts w:ascii="Tw Cen MT" w:hAnsi="Tw Cen MT" w:cs="Arial"/>
          <w:b/>
        </w:rPr>
      </w:pPr>
      <w:r>
        <w:rPr>
          <w:rFonts w:ascii="Tw Cen MT" w:hAnsi="Tw Cen MT" w:cs="Arial"/>
          <w:b/>
        </w:rPr>
        <w:t>(HF PROVIDER)</w:t>
      </w:r>
    </w:p>
    <w:p w:rsidR="004729B2" w:rsidRPr="003954FF" w:rsidRDefault="004729B2" w:rsidP="004729B2">
      <w:pPr>
        <w:pStyle w:val="ListParagraph"/>
        <w:numPr>
          <w:ilvl w:val="0"/>
          <w:numId w:val="15"/>
        </w:numPr>
        <w:spacing w:after="160" w:line="259" w:lineRule="auto"/>
        <w:rPr>
          <w:rFonts w:ascii="Tw Cen MT" w:hAnsi="Tw Cen MT" w:cs="Arial"/>
        </w:rPr>
      </w:pPr>
      <w:r w:rsidRPr="003954FF">
        <w:rPr>
          <w:rFonts w:ascii="Tw Cen MT" w:hAnsi="Tw Cen MT" w:cs="Arial"/>
        </w:rPr>
        <w:t xml:space="preserve">Collect and maintain relevant information for the nominees; assess suitability based on this information; provide </w:t>
      </w:r>
      <w:r>
        <w:rPr>
          <w:rFonts w:ascii="Tw Cen MT" w:hAnsi="Tw Cen MT" w:cs="Arial"/>
        </w:rPr>
        <w:t>(HA)</w:t>
      </w:r>
      <w:r w:rsidRPr="003954FF">
        <w:rPr>
          <w:rFonts w:ascii="Tw Cen MT" w:hAnsi="Tw Cen MT" w:cs="Arial"/>
        </w:rPr>
        <w:t xml:space="preserve"> with this information at the point of nomination in the form of:</w:t>
      </w:r>
    </w:p>
    <w:p w:rsidR="004729B2" w:rsidRPr="003954FF" w:rsidRDefault="004729B2" w:rsidP="004729B2">
      <w:pPr>
        <w:pStyle w:val="ListParagraph"/>
        <w:numPr>
          <w:ilvl w:val="1"/>
          <w:numId w:val="15"/>
        </w:numPr>
        <w:spacing w:after="160" w:line="259" w:lineRule="auto"/>
        <w:rPr>
          <w:rFonts w:ascii="Tw Cen MT" w:hAnsi="Tw Cen MT" w:cs="Arial"/>
        </w:rPr>
      </w:pPr>
      <w:r>
        <w:rPr>
          <w:rFonts w:ascii="Tw Cen MT" w:hAnsi="Tw Cen MT" w:cs="Arial"/>
        </w:rPr>
        <w:t>(HF PROVIDER)</w:t>
      </w:r>
      <w:r w:rsidRPr="003954FF">
        <w:rPr>
          <w:rFonts w:ascii="Tw Cen MT" w:hAnsi="Tw Cen MT" w:cs="Arial"/>
        </w:rPr>
        <w:t xml:space="preserve"> support plan</w:t>
      </w:r>
    </w:p>
    <w:p w:rsidR="004729B2" w:rsidRPr="003954FF" w:rsidRDefault="004729B2" w:rsidP="004729B2">
      <w:pPr>
        <w:pStyle w:val="ListParagraph"/>
        <w:numPr>
          <w:ilvl w:val="1"/>
          <w:numId w:val="15"/>
        </w:numPr>
        <w:spacing w:after="160" w:line="259" w:lineRule="auto"/>
        <w:rPr>
          <w:rFonts w:ascii="Tw Cen MT" w:hAnsi="Tw Cen MT" w:cs="Arial"/>
        </w:rPr>
      </w:pPr>
      <w:r w:rsidRPr="003954FF">
        <w:rPr>
          <w:rFonts w:ascii="Tw Cen MT" w:hAnsi="Tw Cen MT" w:cs="Arial"/>
        </w:rPr>
        <w:t xml:space="preserve">Risk assessment and management plan </w:t>
      </w:r>
    </w:p>
    <w:p w:rsidR="004729B2" w:rsidRPr="003954FF" w:rsidRDefault="004729B2" w:rsidP="004729B2">
      <w:pPr>
        <w:pStyle w:val="ListParagraph"/>
        <w:numPr>
          <w:ilvl w:val="0"/>
          <w:numId w:val="15"/>
        </w:numPr>
        <w:spacing w:after="160" w:line="259" w:lineRule="auto"/>
        <w:rPr>
          <w:rFonts w:ascii="Tw Cen MT" w:hAnsi="Tw Cen MT" w:cs="Arial"/>
        </w:rPr>
      </w:pPr>
      <w:r w:rsidRPr="003954FF">
        <w:rPr>
          <w:rFonts w:ascii="Tw Cen MT" w:hAnsi="Tw Cen MT" w:cs="Arial"/>
        </w:rPr>
        <w:t xml:space="preserve">Support Client to set up tenancy, such as but not exclusively: </w:t>
      </w:r>
    </w:p>
    <w:p w:rsidR="004729B2" w:rsidRPr="003954FF" w:rsidRDefault="004729B2" w:rsidP="004729B2">
      <w:pPr>
        <w:pStyle w:val="ListParagraph"/>
        <w:numPr>
          <w:ilvl w:val="1"/>
          <w:numId w:val="15"/>
        </w:numPr>
        <w:spacing w:after="160" w:line="259" w:lineRule="auto"/>
        <w:rPr>
          <w:rFonts w:ascii="Tw Cen MT" w:hAnsi="Tw Cen MT" w:cs="Arial"/>
        </w:rPr>
      </w:pPr>
      <w:r w:rsidRPr="003954FF">
        <w:rPr>
          <w:rFonts w:ascii="Tw Cen MT" w:hAnsi="Tw Cen MT" w:cs="Arial"/>
        </w:rPr>
        <w:t>Join sign up – ensuring the client is clear on the rights and responsibilities of the tenancy</w:t>
      </w:r>
    </w:p>
    <w:p w:rsidR="004729B2" w:rsidRPr="003954FF" w:rsidRDefault="004729B2" w:rsidP="004729B2">
      <w:pPr>
        <w:pStyle w:val="ListParagraph"/>
        <w:numPr>
          <w:ilvl w:val="1"/>
          <w:numId w:val="15"/>
        </w:numPr>
        <w:spacing w:after="160" w:line="259" w:lineRule="auto"/>
        <w:rPr>
          <w:rFonts w:ascii="Tw Cen MT" w:hAnsi="Tw Cen MT" w:cs="Arial"/>
        </w:rPr>
      </w:pPr>
      <w:r w:rsidRPr="003954FF">
        <w:rPr>
          <w:rFonts w:ascii="Tw Cen MT" w:hAnsi="Tw Cen MT" w:cs="Arial"/>
        </w:rPr>
        <w:t>Provision of documentation i.e. ID and right to rent check</w:t>
      </w:r>
    </w:p>
    <w:p w:rsidR="004729B2" w:rsidRPr="003954FF" w:rsidRDefault="004729B2" w:rsidP="004729B2">
      <w:pPr>
        <w:pStyle w:val="ListParagraph"/>
        <w:numPr>
          <w:ilvl w:val="1"/>
          <w:numId w:val="15"/>
        </w:numPr>
        <w:spacing w:after="160" w:line="259" w:lineRule="auto"/>
        <w:rPr>
          <w:rFonts w:ascii="Tw Cen MT" w:hAnsi="Tw Cen MT" w:cs="Arial"/>
        </w:rPr>
      </w:pPr>
      <w:r w:rsidRPr="003954FF">
        <w:rPr>
          <w:rFonts w:ascii="Tw Cen MT" w:hAnsi="Tw Cen MT" w:cs="Arial"/>
        </w:rPr>
        <w:t>HB application</w:t>
      </w:r>
    </w:p>
    <w:p w:rsidR="004729B2" w:rsidRPr="003954FF" w:rsidRDefault="004729B2" w:rsidP="004729B2">
      <w:pPr>
        <w:pStyle w:val="ListParagraph"/>
        <w:numPr>
          <w:ilvl w:val="1"/>
          <w:numId w:val="15"/>
        </w:numPr>
        <w:spacing w:after="160" w:line="259" w:lineRule="auto"/>
        <w:rPr>
          <w:rFonts w:ascii="Tw Cen MT" w:hAnsi="Tw Cen MT" w:cs="Arial"/>
        </w:rPr>
      </w:pPr>
      <w:r w:rsidRPr="003954FF">
        <w:rPr>
          <w:rFonts w:ascii="Tw Cen MT" w:hAnsi="Tw Cen MT" w:cs="Arial"/>
        </w:rPr>
        <w:t>Utilities</w:t>
      </w:r>
    </w:p>
    <w:p w:rsidR="004729B2" w:rsidRPr="003954FF" w:rsidRDefault="004729B2" w:rsidP="004729B2">
      <w:pPr>
        <w:pStyle w:val="ListParagraph"/>
        <w:numPr>
          <w:ilvl w:val="0"/>
          <w:numId w:val="15"/>
        </w:numPr>
        <w:spacing w:after="160" w:line="259" w:lineRule="auto"/>
        <w:rPr>
          <w:rFonts w:ascii="Tw Cen MT" w:hAnsi="Tw Cen MT" w:cs="Arial"/>
        </w:rPr>
      </w:pPr>
      <w:r w:rsidRPr="003954FF">
        <w:rPr>
          <w:rFonts w:ascii="Tw Cen MT" w:hAnsi="Tw Cen MT" w:cs="Arial"/>
        </w:rPr>
        <w:t xml:space="preserve">Support liaison between </w:t>
      </w:r>
      <w:r>
        <w:rPr>
          <w:rFonts w:ascii="Tw Cen MT" w:hAnsi="Tw Cen MT" w:cs="Arial"/>
        </w:rPr>
        <w:t xml:space="preserve">(HA) </w:t>
      </w:r>
      <w:r w:rsidRPr="003954FF">
        <w:rPr>
          <w:rFonts w:ascii="Tw Cen MT" w:hAnsi="Tw Cen MT" w:cs="Arial"/>
        </w:rPr>
        <w:t>and the tenant</w:t>
      </w:r>
    </w:p>
    <w:p w:rsidR="004729B2" w:rsidRPr="0029689D" w:rsidRDefault="004729B2" w:rsidP="0029689D">
      <w:pPr>
        <w:pStyle w:val="ListParagraph"/>
        <w:numPr>
          <w:ilvl w:val="0"/>
          <w:numId w:val="15"/>
        </w:numPr>
        <w:spacing w:after="160" w:line="259" w:lineRule="auto"/>
        <w:rPr>
          <w:rFonts w:ascii="Tw Cen MT" w:hAnsi="Tw Cen MT" w:cs="Arial"/>
        </w:rPr>
      </w:pPr>
      <w:r w:rsidRPr="003954FF">
        <w:rPr>
          <w:rFonts w:ascii="Tw Cen MT" w:hAnsi="Tw Cen MT" w:cs="Arial"/>
        </w:rPr>
        <w:t>Provide appropriate nominations for voids within 10 working days.</w:t>
      </w:r>
    </w:p>
    <w:p w:rsidR="00171E0C" w:rsidRDefault="00171E0C" w:rsidP="004729B2">
      <w:pPr>
        <w:rPr>
          <w:rFonts w:ascii="Tw Cen MT" w:hAnsi="Tw Cen MT" w:cs="Arial"/>
        </w:rPr>
      </w:pPr>
    </w:p>
    <w:p w:rsidR="004729B2" w:rsidRPr="003954FF" w:rsidRDefault="004729B2" w:rsidP="004729B2">
      <w:pPr>
        <w:pStyle w:val="ListParagraph"/>
        <w:numPr>
          <w:ilvl w:val="0"/>
          <w:numId w:val="16"/>
        </w:numPr>
        <w:spacing w:line="259" w:lineRule="auto"/>
        <w:rPr>
          <w:rFonts w:ascii="Tw Cen MT" w:hAnsi="Tw Cen MT" w:cs="Arial"/>
          <w:b/>
        </w:rPr>
      </w:pPr>
      <w:r w:rsidRPr="003954FF">
        <w:rPr>
          <w:rFonts w:ascii="Tw Cen MT" w:hAnsi="Tw Cen MT" w:cs="Arial"/>
          <w:b/>
        </w:rPr>
        <w:t>Communication and liaison</w:t>
      </w:r>
    </w:p>
    <w:p w:rsidR="004729B2" w:rsidRPr="003954FF" w:rsidRDefault="004729B2" w:rsidP="004729B2">
      <w:pPr>
        <w:pStyle w:val="ListParagraph"/>
        <w:ind w:left="360"/>
        <w:rPr>
          <w:rFonts w:ascii="Tw Cen MT" w:hAnsi="Tw Cen MT" w:cs="Arial"/>
          <w:b/>
        </w:rPr>
      </w:pPr>
    </w:p>
    <w:p w:rsidR="004729B2" w:rsidRPr="003954FF" w:rsidRDefault="004729B2" w:rsidP="004729B2">
      <w:pPr>
        <w:pStyle w:val="ListParagraph"/>
        <w:numPr>
          <w:ilvl w:val="1"/>
          <w:numId w:val="16"/>
        </w:numPr>
        <w:spacing w:line="259" w:lineRule="auto"/>
        <w:rPr>
          <w:rFonts w:ascii="Tw Cen MT" w:hAnsi="Tw Cen MT" w:cs="Arial"/>
          <w:b/>
        </w:rPr>
      </w:pPr>
      <w:r>
        <w:rPr>
          <w:rFonts w:ascii="Tw Cen MT" w:hAnsi="Tw Cen MT" w:cs="Arial"/>
        </w:rPr>
        <w:t>(HA)</w:t>
      </w:r>
      <w:r w:rsidRPr="003954FF">
        <w:rPr>
          <w:rFonts w:ascii="Tw Cen MT" w:hAnsi="Tw Cen MT" w:cs="Arial"/>
        </w:rPr>
        <w:t xml:space="preserve"> housing officers and </w:t>
      </w:r>
      <w:r>
        <w:rPr>
          <w:rFonts w:ascii="Tw Cen MT" w:hAnsi="Tw Cen MT" w:cs="Arial"/>
        </w:rPr>
        <w:t>(HF PROVIDER)</w:t>
      </w:r>
      <w:r w:rsidRPr="003954FF">
        <w:rPr>
          <w:rFonts w:ascii="Tw Cen MT" w:hAnsi="Tw Cen MT" w:cs="Arial"/>
        </w:rPr>
        <w:t xml:space="preserve"> workers will liaise as and when needed in relation to the management of the tenancy </w:t>
      </w:r>
    </w:p>
    <w:p w:rsidR="004729B2" w:rsidRPr="003954FF" w:rsidRDefault="004729B2" w:rsidP="004729B2">
      <w:pPr>
        <w:pStyle w:val="ListParagraph"/>
        <w:numPr>
          <w:ilvl w:val="1"/>
          <w:numId w:val="16"/>
        </w:numPr>
        <w:spacing w:line="259" w:lineRule="auto"/>
        <w:rPr>
          <w:rFonts w:ascii="Tw Cen MT" w:hAnsi="Tw Cen MT" w:cs="Arial"/>
          <w:b/>
        </w:rPr>
      </w:pPr>
      <w:r>
        <w:rPr>
          <w:rFonts w:ascii="Tw Cen MT" w:hAnsi="Tw Cen MT" w:cs="Arial"/>
        </w:rPr>
        <w:t>(HA)</w:t>
      </w:r>
      <w:r w:rsidRPr="003954FF">
        <w:rPr>
          <w:rFonts w:ascii="Tw Cen MT" w:hAnsi="Tw Cen MT" w:cs="Arial"/>
        </w:rPr>
        <w:t xml:space="preserve"> agrees to appoint one named person at manager level or above to act as the principal contact for </w:t>
      </w:r>
      <w:r>
        <w:rPr>
          <w:rFonts w:ascii="Tw Cen MT" w:hAnsi="Tw Cen MT" w:cs="Arial"/>
        </w:rPr>
        <w:t>(HF PROVIDER)</w:t>
      </w:r>
      <w:r w:rsidRPr="003954FF">
        <w:rPr>
          <w:rFonts w:ascii="Tw Cen MT" w:hAnsi="Tw Cen MT" w:cs="Arial"/>
        </w:rPr>
        <w:t xml:space="preserve"> in relation to service related issues. </w:t>
      </w:r>
      <w:r>
        <w:rPr>
          <w:rFonts w:ascii="Tw Cen MT" w:hAnsi="Tw Cen MT" w:cs="Arial"/>
        </w:rPr>
        <w:t>(HA)</w:t>
      </w:r>
      <w:r w:rsidRPr="003954FF">
        <w:rPr>
          <w:rFonts w:ascii="Tw Cen MT" w:hAnsi="Tw Cen MT" w:cs="Arial"/>
        </w:rPr>
        <w:t xml:space="preserve">to provide </w:t>
      </w:r>
      <w:r>
        <w:rPr>
          <w:rFonts w:ascii="Tw Cen MT" w:hAnsi="Tw Cen MT" w:cs="Arial"/>
        </w:rPr>
        <w:t>(HF PROVIDER)</w:t>
      </w:r>
      <w:r w:rsidRPr="003954FF">
        <w:rPr>
          <w:rFonts w:ascii="Tw Cen MT" w:hAnsi="Tw Cen MT" w:cs="Arial"/>
        </w:rPr>
        <w:t xml:space="preserve"> with up-to-date contact information for the principal contact.</w:t>
      </w:r>
    </w:p>
    <w:p w:rsidR="004729B2" w:rsidRPr="003954FF" w:rsidRDefault="004729B2" w:rsidP="004729B2">
      <w:pPr>
        <w:pStyle w:val="ListParagraph"/>
        <w:numPr>
          <w:ilvl w:val="1"/>
          <w:numId w:val="16"/>
        </w:numPr>
        <w:spacing w:line="259" w:lineRule="auto"/>
        <w:rPr>
          <w:rFonts w:ascii="Tw Cen MT" w:hAnsi="Tw Cen MT" w:cs="Arial"/>
          <w:b/>
        </w:rPr>
      </w:pPr>
      <w:r>
        <w:rPr>
          <w:rFonts w:ascii="Tw Cen MT" w:hAnsi="Tw Cen MT" w:cs="Arial"/>
        </w:rPr>
        <w:t>(HF PROVIDER)</w:t>
      </w:r>
      <w:r w:rsidRPr="003954FF">
        <w:rPr>
          <w:rFonts w:ascii="Tw Cen MT" w:hAnsi="Tw Cen MT" w:cs="Arial"/>
        </w:rPr>
        <w:t xml:space="preserve"> appoints the Operational Development Manager to act as the principal point of contact for </w:t>
      </w:r>
      <w:r>
        <w:rPr>
          <w:rFonts w:ascii="Tw Cen MT" w:hAnsi="Tw Cen MT" w:cs="Arial"/>
        </w:rPr>
        <w:t>(HA)</w:t>
      </w:r>
      <w:r w:rsidRPr="003954FF">
        <w:rPr>
          <w:rFonts w:ascii="Tw Cen MT" w:hAnsi="Tw Cen MT" w:cs="Arial"/>
        </w:rPr>
        <w:t xml:space="preserve"> in relation to service related issues. </w:t>
      </w:r>
      <w:r>
        <w:rPr>
          <w:rFonts w:ascii="Tw Cen MT" w:hAnsi="Tw Cen MT" w:cs="Arial"/>
        </w:rPr>
        <w:t>(HF PROVIDER)</w:t>
      </w:r>
      <w:r w:rsidRPr="003954FF">
        <w:rPr>
          <w:rFonts w:ascii="Tw Cen MT" w:hAnsi="Tw Cen MT" w:cs="Arial"/>
        </w:rPr>
        <w:t xml:space="preserve"> to provide </w:t>
      </w:r>
      <w:r>
        <w:rPr>
          <w:rFonts w:ascii="Tw Cen MT" w:hAnsi="Tw Cen MT" w:cs="Arial"/>
        </w:rPr>
        <w:t>(HA)</w:t>
      </w:r>
      <w:r w:rsidRPr="003954FF">
        <w:rPr>
          <w:rFonts w:ascii="Tw Cen MT" w:hAnsi="Tw Cen MT" w:cs="Arial"/>
        </w:rPr>
        <w:t xml:space="preserve"> with up-to-date contact information for the principal contact.</w:t>
      </w:r>
    </w:p>
    <w:p w:rsidR="004729B2" w:rsidRPr="003954FF" w:rsidRDefault="004729B2" w:rsidP="004729B2">
      <w:pPr>
        <w:pStyle w:val="ListParagraph"/>
        <w:numPr>
          <w:ilvl w:val="1"/>
          <w:numId w:val="16"/>
        </w:numPr>
        <w:spacing w:line="259" w:lineRule="auto"/>
        <w:rPr>
          <w:rFonts w:ascii="Tw Cen MT" w:hAnsi="Tw Cen MT" w:cs="Arial"/>
          <w:b/>
        </w:rPr>
      </w:pPr>
      <w:r w:rsidRPr="003954FF">
        <w:rPr>
          <w:rFonts w:ascii="Tw Cen MT" w:hAnsi="Tw Cen MT" w:cs="Arial"/>
        </w:rPr>
        <w:t>Named contacts (or other designated person) to hold a minimum of 1 face-to-face meeting.</w:t>
      </w:r>
    </w:p>
    <w:p w:rsidR="004729B2" w:rsidRPr="003954FF" w:rsidRDefault="004729B2" w:rsidP="004729B2">
      <w:pPr>
        <w:pStyle w:val="ListParagraph"/>
        <w:numPr>
          <w:ilvl w:val="1"/>
          <w:numId w:val="16"/>
        </w:numPr>
        <w:spacing w:line="259" w:lineRule="auto"/>
        <w:rPr>
          <w:rFonts w:ascii="Tw Cen MT" w:hAnsi="Tw Cen MT" w:cs="Arial"/>
        </w:rPr>
      </w:pPr>
      <w:r>
        <w:rPr>
          <w:rFonts w:ascii="Tw Cen MT" w:hAnsi="Tw Cen MT" w:cs="Arial"/>
        </w:rPr>
        <w:t>(HF PROVIDER)</w:t>
      </w:r>
      <w:r w:rsidRPr="003954FF">
        <w:rPr>
          <w:rFonts w:ascii="Tw Cen MT" w:hAnsi="Tw Cen MT" w:cs="Arial"/>
        </w:rPr>
        <w:t xml:space="preserve"> to provide bespoke training for </w:t>
      </w:r>
      <w:r>
        <w:rPr>
          <w:rFonts w:ascii="Tw Cen MT" w:hAnsi="Tw Cen MT" w:cs="Arial"/>
        </w:rPr>
        <w:t>(HA)</w:t>
      </w:r>
      <w:r w:rsidRPr="003954FF">
        <w:rPr>
          <w:rFonts w:ascii="Tw Cen MT" w:hAnsi="Tw Cen MT" w:cs="Arial"/>
        </w:rPr>
        <w:t xml:space="preserve"> regarding the needs of the client group and the principles of the Housing First model if required.</w:t>
      </w:r>
    </w:p>
    <w:p w:rsidR="004729B2" w:rsidRPr="003954FF" w:rsidRDefault="004729B2" w:rsidP="004729B2">
      <w:pPr>
        <w:pStyle w:val="ListParagraph"/>
        <w:ind w:left="792"/>
        <w:rPr>
          <w:rFonts w:ascii="Tw Cen MT" w:hAnsi="Tw Cen MT" w:cs="Arial"/>
        </w:rPr>
      </w:pPr>
    </w:p>
    <w:p w:rsidR="004729B2" w:rsidRPr="003954FF" w:rsidRDefault="004729B2" w:rsidP="004729B2">
      <w:pPr>
        <w:pStyle w:val="ListParagraph"/>
        <w:numPr>
          <w:ilvl w:val="0"/>
          <w:numId w:val="16"/>
        </w:numPr>
        <w:spacing w:line="259" w:lineRule="auto"/>
        <w:rPr>
          <w:rFonts w:ascii="Tw Cen MT" w:hAnsi="Tw Cen MT" w:cs="Arial"/>
        </w:rPr>
      </w:pPr>
      <w:r w:rsidRPr="003954FF">
        <w:rPr>
          <w:rFonts w:ascii="Tw Cen MT" w:hAnsi="Tw Cen MT" w:cs="Arial"/>
          <w:b/>
        </w:rPr>
        <w:t>Voids, Allocations, Nominations and Lettings</w:t>
      </w:r>
    </w:p>
    <w:p w:rsidR="004729B2" w:rsidRPr="003954FF" w:rsidRDefault="004729B2" w:rsidP="004729B2">
      <w:pPr>
        <w:pStyle w:val="ListParagraph"/>
        <w:ind w:left="360"/>
        <w:rPr>
          <w:rFonts w:ascii="Tw Cen MT" w:hAnsi="Tw Cen MT" w:cs="Arial"/>
        </w:rPr>
      </w:pPr>
    </w:p>
    <w:p w:rsidR="004729B2" w:rsidRPr="003954FF" w:rsidRDefault="004729B2" w:rsidP="004729B2">
      <w:pPr>
        <w:pStyle w:val="ListParagraph"/>
        <w:numPr>
          <w:ilvl w:val="1"/>
          <w:numId w:val="16"/>
        </w:numPr>
        <w:spacing w:line="259" w:lineRule="auto"/>
        <w:rPr>
          <w:rFonts w:ascii="Tw Cen MT" w:hAnsi="Tw Cen MT" w:cs="Arial"/>
        </w:rPr>
      </w:pPr>
      <w:r w:rsidRPr="003954FF">
        <w:rPr>
          <w:rFonts w:ascii="Tw Cen MT" w:hAnsi="Tw Cen MT" w:cs="Arial"/>
        </w:rPr>
        <w:t>The partnership recognises that the Voids, Allocations, Nominations and Lettings processes must address the challenges that each partner faces and achieve their specific goals. The overall aim of the partnership is to provide people with accommodation that meets their needs and which they would not otherwise be able to access, and by doing so prevents the need to sleep rough.</w:t>
      </w:r>
    </w:p>
    <w:p w:rsidR="004729B2" w:rsidRPr="003954FF" w:rsidRDefault="004729B2" w:rsidP="004729B2">
      <w:pPr>
        <w:pStyle w:val="ListParagraph"/>
        <w:ind w:left="792"/>
        <w:rPr>
          <w:rFonts w:ascii="Tw Cen MT" w:hAnsi="Tw Cen MT" w:cs="Arial"/>
        </w:rPr>
      </w:pPr>
    </w:p>
    <w:p w:rsidR="004729B2" w:rsidRPr="003954FF" w:rsidRDefault="004729B2" w:rsidP="004729B2">
      <w:pPr>
        <w:pStyle w:val="ListParagraph"/>
        <w:numPr>
          <w:ilvl w:val="1"/>
          <w:numId w:val="16"/>
        </w:numPr>
        <w:spacing w:line="259" w:lineRule="auto"/>
        <w:rPr>
          <w:rFonts w:ascii="Tw Cen MT" w:hAnsi="Tw Cen MT" w:cs="Arial"/>
        </w:rPr>
      </w:pPr>
      <w:r w:rsidRPr="003954FF">
        <w:rPr>
          <w:rFonts w:ascii="Tw Cen MT" w:hAnsi="Tw Cen MT" w:cs="Arial"/>
        </w:rPr>
        <w:t xml:space="preserve">It will remain the responsibility of </w:t>
      </w:r>
      <w:r>
        <w:rPr>
          <w:rFonts w:ascii="Tw Cen MT" w:hAnsi="Tw Cen MT" w:cs="Arial"/>
        </w:rPr>
        <w:t>(HA)</w:t>
      </w:r>
      <w:r w:rsidRPr="003954FF">
        <w:rPr>
          <w:rFonts w:ascii="Tw Cen MT" w:hAnsi="Tw Cen MT" w:cs="Arial"/>
        </w:rPr>
        <w:t>, as the landlord, to ensure that all properties are offered to let in an acceptable, and legally compliant state of repair, including up to date checks and certificates for gas, electricity, fire safety, etc.</w:t>
      </w:r>
    </w:p>
    <w:p w:rsidR="004729B2" w:rsidRPr="003954FF" w:rsidRDefault="004729B2" w:rsidP="004729B2">
      <w:pPr>
        <w:pStyle w:val="ListParagraph"/>
        <w:rPr>
          <w:rFonts w:ascii="Tw Cen MT" w:hAnsi="Tw Cen MT" w:cs="Arial"/>
        </w:rPr>
      </w:pPr>
    </w:p>
    <w:p w:rsidR="004729B2" w:rsidRPr="003954FF" w:rsidRDefault="004729B2" w:rsidP="004729B2">
      <w:pPr>
        <w:pStyle w:val="ListParagraph"/>
        <w:numPr>
          <w:ilvl w:val="1"/>
          <w:numId w:val="16"/>
        </w:numPr>
        <w:spacing w:line="259" w:lineRule="auto"/>
        <w:rPr>
          <w:rFonts w:ascii="Tw Cen MT" w:hAnsi="Tw Cen MT" w:cs="Arial"/>
        </w:rPr>
      </w:pPr>
      <w:r w:rsidRPr="003954FF">
        <w:rPr>
          <w:rFonts w:ascii="Tw Cen MT" w:hAnsi="Tw Cen MT" w:cs="Arial"/>
        </w:rPr>
        <w:t xml:space="preserve">Expected timeframes for </w:t>
      </w:r>
      <w:r>
        <w:rPr>
          <w:rFonts w:ascii="Tw Cen MT" w:hAnsi="Tw Cen MT" w:cs="Arial"/>
        </w:rPr>
        <w:t>(HF PROVIDER)</w:t>
      </w:r>
      <w:r w:rsidRPr="003954FF">
        <w:rPr>
          <w:rFonts w:ascii="Tw Cen MT" w:hAnsi="Tw Cen MT" w:cs="Arial"/>
        </w:rPr>
        <w:t xml:space="preserve"> to make a suitable nomination will be agreed at operational level, with every effort made to minimise void times whilst also ensuring that an appropriate nomination is made.</w:t>
      </w:r>
    </w:p>
    <w:p w:rsidR="004729B2" w:rsidRPr="003954FF" w:rsidRDefault="004729B2" w:rsidP="004729B2">
      <w:pPr>
        <w:pStyle w:val="ListParagraph"/>
        <w:rPr>
          <w:rFonts w:ascii="Tw Cen MT" w:hAnsi="Tw Cen MT" w:cs="Arial"/>
        </w:rPr>
      </w:pPr>
    </w:p>
    <w:p w:rsidR="004729B2" w:rsidRPr="003954FF" w:rsidRDefault="004729B2" w:rsidP="004729B2">
      <w:pPr>
        <w:pStyle w:val="ListParagraph"/>
        <w:numPr>
          <w:ilvl w:val="1"/>
          <w:numId w:val="16"/>
        </w:numPr>
        <w:spacing w:line="259" w:lineRule="auto"/>
        <w:rPr>
          <w:rFonts w:ascii="Tw Cen MT" w:hAnsi="Tw Cen MT" w:cs="Arial"/>
        </w:rPr>
      </w:pPr>
      <w:r>
        <w:rPr>
          <w:rFonts w:ascii="Tw Cen MT" w:hAnsi="Tw Cen MT" w:cs="Arial"/>
        </w:rPr>
        <w:t>(HF PROVIDER)</w:t>
      </w:r>
      <w:r w:rsidRPr="003954FF">
        <w:rPr>
          <w:rFonts w:ascii="Tw Cen MT" w:hAnsi="Tw Cen MT" w:cs="Arial"/>
        </w:rPr>
        <w:t xml:space="preserve"> will assess and support nominees to ensure that they have access to sufficient funds to be able to maintain a tenancy and are in possession of acceptable forms of identification for the purpose of signing a tenancy agreement.</w:t>
      </w:r>
    </w:p>
    <w:p w:rsidR="004729B2" w:rsidRPr="003954FF" w:rsidRDefault="004729B2" w:rsidP="004729B2">
      <w:pPr>
        <w:pStyle w:val="ListParagraph"/>
        <w:rPr>
          <w:rFonts w:ascii="Tw Cen MT" w:hAnsi="Tw Cen MT" w:cs="Arial"/>
        </w:rPr>
      </w:pPr>
    </w:p>
    <w:p w:rsidR="004729B2" w:rsidRPr="003954FF" w:rsidRDefault="004729B2" w:rsidP="004729B2">
      <w:pPr>
        <w:pStyle w:val="ListParagraph"/>
        <w:numPr>
          <w:ilvl w:val="1"/>
          <w:numId w:val="16"/>
        </w:numPr>
        <w:spacing w:line="259" w:lineRule="auto"/>
        <w:rPr>
          <w:rFonts w:ascii="Tw Cen MT" w:hAnsi="Tw Cen MT" w:cs="Arial"/>
        </w:rPr>
      </w:pPr>
      <w:r w:rsidRPr="003954FF">
        <w:rPr>
          <w:rFonts w:ascii="Tw Cen MT" w:hAnsi="Tw Cen MT" w:cs="Arial"/>
        </w:rPr>
        <w:t xml:space="preserve">In preparation for sign up, the </w:t>
      </w:r>
      <w:r>
        <w:rPr>
          <w:rFonts w:ascii="Tw Cen MT" w:hAnsi="Tw Cen MT" w:cs="Arial"/>
        </w:rPr>
        <w:t>(HF PROVIDER)</w:t>
      </w:r>
      <w:r w:rsidRPr="003954FF">
        <w:rPr>
          <w:rFonts w:ascii="Tw Cen MT" w:hAnsi="Tw Cen MT" w:cs="Arial"/>
        </w:rPr>
        <w:t xml:space="preserve"> worker will liaise with the </w:t>
      </w:r>
      <w:r>
        <w:rPr>
          <w:rFonts w:ascii="Tw Cen MT" w:hAnsi="Tw Cen MT" w:cs="Arial"/>
        </w:rPr>
        <w:t>(HA)</w:t>
      </w:r>
      <w:r w:rsidRPr="003954FF">
        <w:rPr>
          <w:rFonts w:ascii="Tw Cen MT" w:hAnsi="Tw Cen MT" w:cs="Arial"/>
        </w:rPr>
        <w:t xml:space="preserve"> housing officer and provide a comprehensive risk assessment and documentation and will equally take time to ensure the client fully understands their rights and responsibilities within the tenancy agreement.  We would therefore expect the ‘sign up’ stage to be brief.</w:t>
      </w:r>
    </w:p>
    <w:p w:rsidR="004729B2" w:rsidRPr="003954FF" w:rsidRDefault="004729B2" w:rsidP="004729B2">
      <w:pPr>
        <w:pStyle w:val="ListParagraph"/>
        <w:rPr>
          <w:rFonts w:ascii="Tw Cen MT" w:hAnsi="Tw Cen MT" w:cs="Arial"/>
        </w:rPr>
      </w:pPr>
    </w:p>
    <w:p w:rsidR="004729B2" w:rsidRPr="003954FF" w:rsidRDefault="004729B2" w:rsidP="004729B2">
      <w:pPr>
        <w:pStyle w:val="ListParagraph"/>
        <w:numPr>
          <w:ilvl w:val="1"/>
          <w:numId w:val="16"/>
        </w:numPr>
        <w:spacing w:line="259" w:lineRule="auto"/>
        <w:rPr>
          <w:rFonts w:ascii="Tw Cen MT" w:hAnsi="Tw Cen MT" w:cs="Arial"/>
        </w:rPr>
      </w:pPr>
      <w:r>
        <w:rPr>
          <w:rFonts w:ascii="Tw Cen MT" w:hAnsi="Tw Cen MT" w:cs="Arial"/>
        </w:rPr>
        <w:t>(HA)</w:t>
      </w:r>
      <w:r w:rsidRPr="003954FF">
        <w:rPr>
          <w:rFonts w:ascii="Tw Cen MT" w:hAnsi="Tw Cen MT" w:cs="Arial"/>
        </w:rPr>
        <w:t xml:space="preserve"> agrees to issue 6 month fixed term Assured Shorthold Tenancies to new tenants with a view to renew after their probationary period for a tenancy length of 1 year.</w:t>
      </w:r>
    </w:p>
    <w:p w:rsidR="004729B2" w:rsidRPr="003954FF" w:rsidRDefault="004729B2" w:rsidP="004729B2">
      <w:pPr>
        <w:pStyle w:val="ListParagraph"/>
        <w:rPr>
          <w:rFonts w:ascii="Tw Cen MT" w:hAnsi="Tw Cen MT" w:cs="Arial"/>
        </w:rPr>
      </w:pPr>
    </w:p>
    <w:p w:rsidR="004729B2" w:rsidRDefault="004729B2" w:rsidP="004729B2">
      <w:pPr>
        <w:pStyle w:val="ListParagraph"/>
        <w:rPr>
          <w:rFonts w:ascii="Tw Cen MT" w:hAnsi="Tw Cen MT" w:cs="Arial"/>
        </w:rPr>
      </w:pPr>
    </w:p>
    <w:p w:rsidR="00171E0C" w:rsidRDefault="00171E0C" w:rsidP="004729B2">
      <w:pPr>
        <w:pStyle w:val="ListParagraph"/>
        <w:rPr>
          <w:rFonts w:ascii="Tw Cen MT" w:hAnsi="Tw Cen MT" w:cs="Arial"/>
        </w:rPr>
      </w:pPr>
    </w:p>
    <w:p w:rsidR="00171E0C" w:rsidRDefault="00171E0C" w:rsidP="004729B2">
      <w:pPr>
        <w:pStyle w:val="ListParagraph"/>
        <w:rPr>
          <w:rFonts w:ascii="Tw Cen MT" w:hAnsi="Tw Cen MT" w:cs="Arial"/>
        </w:rPr>
      </w:pPr>
    </w:p>
    <w:p w:rsidR="00171E0C" w:rsidRDefault="00171E0C" w:rsidP="004729B2">
      <w:pPr>
        <w:pStyle w:val="ListParagraph"/>
        <w:rPr>
          <w:rFonts w:ascii="Tw Cen MT" w:hAnsi="Tw Cen MT" w:cs="Arial"/>
        </w:rPr>
      </w:pPr>
    </w:p>
    <w:p w:rsidR="00171E0C" w:rsidRDefault="00171E0C" w:rsidP="004729B2">
      <w:pPr>
        <w:pStyle w:val="ListParagraph"/>
        <w:rPr>
          <w:rFonts w:ascii="Tw Cen MT" w:hAnsi="Tw Cen MT" w:cs="Arial"/>
        </w:rPr>
      </w:pPr>
    </w:p>
    <w:p w:rsidR="00171E0C" w:rsidRPr="003954FF" w:rsidRDefault="00171E0C" w:rsidP="004729B2">
      <w:pPr>
        <w:pStyle w:val="ListParagraph"/>
        <w:rPr>
          <w:rFonts w:ascii="Tw Cen MT" w:hAnsi="Tw Cen MT" w:cs="Arial"/>
        </w:rPr>
      </w:pPr>
    </w:p>
    <w:p w:rsidR="004729B2" w:rsidRPr="003954FF" w:rsidRDefault="004729B2" w:rsidP="004729B2">
      <w:pPr>
        <w:pStyle w:val="ListParagraph"/>
        <w:numPr>
          <w:ilvl w:val="0"/>
          <w:numId w:val="16"/>
        </w:numPr>
        <w:spacing w:line="259" w:lineRule="auto"/>
        <w:rPr>
          <w:rFonts w:ascii="Tw Cen MT" w:hAnsi="Tw Cen MT" w:cs="Arial"/>
          <w:b/>
        </w:rPr>
      </w:pPr>
      <w:r w:rsidRPr="003954FF">
        <w:rPr>
          <w:rFonts w:ascii="Tw Cen MT" w:hAnsi="Tw Cen MT" w:cs="Arial"/>
          <w:b/>
        </w:rPr>
        <w:t xml:space="preserve">Risk of tenancy breakdown </w:t>
      </w:r>
    </w:p>
    <w:p w:rsidR="004729B2" w:rsidRPr="003954FF" w:rsidRDefault="004729B2" w:rsidP="004729B2">
      <w:pPr>
        <w:pStyle w:val="ListParagraph"/>
        <w:ind w:left="360"/>
        <w:rPr>
          <w:rFonts w:ascii="Tw Cen MT" w:hAnsi="Tw Cen MT" w:cs="Arial"/>
          <w:b/>
        </w:rPr>
      </w:pPr>
    </w:p>
    <w:p w:rsidR="004729B2" w:rsidRPr="003954FF" w:rsidRDefault="004729B2" w:rsidP="004729B2">
      <w:pPr>
        <w:pStyle w:val="ListParagraph"/>
        <w:numPr>
          <w:ilvl w:val="1"/>
          <w:numId w:val="16"/>
        </w:numPr>
        <w:spacing w:line="259" w:lineRule="auto"/>
        <w:rPr>
          <w:rFonts w:ascii="Tw Cen MT" w:hAnsi="Tw Cen MT" w:cs="Arial"/>
        </w:rPr>
      </w:pPr>
      <w:r w:rsidRPr="003954FF">
        <w:rPr>
          <w:rFonts w:ascii="Tw Cen MT" w:hAnsi="Tw Cen MT" w:cs="Arial"/>
        </w:rPr>
        <w:t>If either partner recognises the risk of tenancy breakdown they will alert the other and jointly plan alternative support interventions</w:t>
      </w:r>
    </w:p>
    <w:p w:rsidR="004729B2" w:rsidRPr="003954FF" w:rsidRDefault="004729B2" w:rsidP="004729B2">
      <w:pPr>
        <w:pStyle w:val="ListParagraph"/>
        <w:numPr>
          <w:ilvl w:val="1"/>
          <w:numId w:val="16"/>
        </w:numPr>
        <w:spacing w:line="259" w:lineRule="auto"/>
        <w:rPr>
          <w:rFonts w:ascii="Tw Cen MT" w:hAnsi="Tw Cen MT" w:cs="Arial"/>
        </w:rPr>
      </w:pPr>
      <w:r w:rsidRPr="003954FF">
        <w:rPr>
          <w:rFonts w:ascii="Tw Cen MT" w:hAnsi="Tw Cen MT" w:cs="Arial"/>
        </w:rPr>
        <w:t xml:space="preserve">If these interventions fail, </w:t>
      </w:r>
    </w:p>
    <w:p w:rsidR="004729B2" w:rsidRPr="003954FF" w:rsidRDefault="004729B2" w:rsidP="004729B2">
      <w:pPr>
        <w:pStyle w:val="ListParagraph"/>
        <w:numPr>
          <w:ilvl w:val="2"/>
          <w:numId w:val="16"/>
        </w:numPr>
        <w:spacing w:line="259" w:lineRule="auto"/>
        <w:rPr>
          <w:rFonts w:ascii="Tw Cen MT" w:hAnsi="Tw Cen MT" w:cs="Arial"/>
        </w:rPr>
      </w:pPr>
      <w:r w:rsidRPr="003954FF">
        <w:rPr>
          <w:rFonts w:ascii="Tw Cen MT" w:hAnsi="Tw Cen MT" w:cs="Arial"/>
        </w:rPr>
        <w:t xml:space="preserve">Depending on the circumstances, </w:t>
      </w:r>
      <w:r>
        <w:rPr>
          <w:rFonts w:ascii="Tw Cen MT" w:hAnsi="Tw Cen MT" w:cs="Arial"/>
        </w:rPr>
        <w:t>(HA)</w:t>
      </w:r>
      <w:r w:rsidRPr="003954FF">
        <w:rPr>
          <w:rFonts w:ascii="Tw Cen MT" w:hAnsi="Tw Cen MT" w:cs="Arial"/>
        </w:rPr>
        <w:t xml:space="preserve"> would provide access to the option of an internal transfer in their own stock will be subject to </w:t>
      </w:r>
      <w:r>
        <w:rPr>
          <w:rFonts w:ascii="Tw Cen MT" w:hAnsi="Tw Cen MT" w:cs="Arial"/>
        </w:rPr>
        <w:t>(HA)</w:t>
      </w:r>
      <w:r w:rsidRPr="003954FF">
        <w:rPr>
          <w:rFonts w:ascii="Tw Cen MT" w:hAnsi="Tw Cen MT" w:cs="Arial"/>
        </w:rPr>
        <w:t xml:space="preserve"> own transfer policy and managed by </w:t>
      </w:r>
      <w:r>
        <w:rPr>
          <w:rFonts w:ascii="Tw Cen MT" w:hAnsi="Tw Cen MT" w:cs="Arial"/>
        </w:rPr>
        <w:t>(HA)</w:t>
      </w:r>
      <w:r w:rsidRPr="003954FF">
        <w:rPr>
          <w:rFonts w:ascii="Tw Cen MT" w:hAnsi="Tw Cen MT" w:cs="Arial"/>
        </w:rPr>
        <w:t xml:space="preserve">. </w:t>
      </w:r>
    </w:p>
    <w:p w:rsidR="004729B2" w:rsidRPr="003954FF" w:rsidRDefault="004729B2" w:rsidP="004729B2">
      <w:pPr>
        <w:pStyle w:val="ListParagraph"/>
        <w:numPr>
          <w:ilvl w:val="2"/>
          <w:numId w:val="16"/>
        </w:numPr>
        <w:spacing w:line="259" w:lineRule="auto"/>
        <w:rPr>
          <w:rFonts w:ascii="Tw Cen MT" w:hAnsi="Tw Cen MT" w:cs="Arial"/>
        </w:rPr>
      </w:pPr>
      <w:r w:rsidRPr="003954FF">
        <w:rPr>
          <w:rFonts w:ascii="Tw Cen MT" w:hAnsi="Tw Cen MT" w:cs="Arial"/>
        </w:rPr>
        <w:t xml:space="preserve">The </w:t>
      </w:r>
      <w:r>
        <w:rPr>
          <w:rFonts w:ascii="Tw Cen MT" w:hAnsi="Tw Cen MT" w:cs="Arial"/>
        </w:rPr>
        <w:t>(HF PROVIDER)</w:t>
      </w:r>
      <w:r w:rsidRPr="003954FF">
        <w:rPr>
          <w:rFonts w:ascii="Tw Cen MT" w:hAnsi="Tw Cen MT" w:cs="Arial"/>
        </w:rPr>
        <w:t xml:space="preserve"> Housing First worker would lead on supporting the client to seek alternative accommodation if the above isn’t an option.</w:t>
      </w:r>
    </w:p>
    <w:p w:rsidR="004729B2" w:rsidRPr="003954FF" w:rsidRDefault="004729B2" w:rsidP="004729B2">
      <w:pPr>
        <w:pStyle w:val="ListParagraph"/>
        <w:numPr>
          <w:ilvl w:val="2"/>
          <w:numId w:val="16"/>
        </w:numPr>
        <w:spacing w:line="259" w:lineRule="auto"/>
        <w:rPr>
          <w:rFonts w:ascii="Tw Cen MT" w:hAnsi="Tw Cen MT" w:cs="Arial"/>
        </w:rPr>
      </w:pPr>
      <w:r w:rsidRPr="003954FF">
        <w:rPr>
          <w:rFonts w:ascii="Tw Cen MT" w:hAnsi="Tw Cen MT" w:cs="Arial"/>
        </w:rPr>
        <w:t xml:space="preserve">Home swaps, mutual exchanges, and transfers will be subject to </w:t>
      </w:r>
      <w:r>
        <w:rPr>
          <w:rFonts w:ascii="Tw Cen MT" w:hAnsi="Tw Cen MT" w:cs="Arial"/>
        </w:rPr>
        <w:t>(HA)</w:t>
      </w:r>
      <w:r w:rsidRPr="003954FF">
        <w:rPr>
          <w:rFonts w:ascii="Tw Cen MT" w:hAnsi="Tw Cen MT" w:cs="Arial"/>
        </w:rPr>
        <w:t xml:space="preserve">’s </w:t>
      </w:r>
      <w:proofErr w:type="gramStart"/>
      <w:r w:rsidRPr="003954FF">
        <w:rPr>
          <w:rFonts w:ascii="Tw Cen MT" w:hAnsi="Tw Cen MT" w:cs="Arial"/>
        </w:rPr>
        <w:t>Transfer  policy</w:t>
      </w:r>
      <w:proofErr w:type="gramEnd"/>
      <w:r w:rsidRPr="003954FF">
        <w:rPr>
          <w:rFonts w:ascii="Tw Cen MT" w:hAnsi="Tw Cen MT" w:cs="Arial"/>
        </w:rPr>
        <w:t>.</w:t>
      </w:r>
    </w:p>
    <w:p w:rsidR="004729B2" w:rsidRPr="003954FF" w:rsidRDefault="004729B2" w:rsidP="004729B2">
      <w:pPr>
        <w:pStyle w:val="ListParagraph"/>
        <w:numPr>
          <w:ilvl w:val="2"/>
          <w:numId w:val="16"/>
        </w:numPr>
        <w:spacing w:line="259" w:lineRule="auto"/>
        <w:rPr>
          <w:rFonts w:ascii="Tw Cen MT" w:hAnsi="Tw Cen MT" w:cs="Arial"/>
        </w:rPr>
      </w:pPr>
      <w:r>
        <w:rPr>
          <w:rFonts w:ascii="Tw Cen MT" w:hAnsi="Tw Cen MT" w:cs="Arial"/>
        </w:rPr>
        <w:t>(HF PROVIDER)</w:t>
      </w:r>
      <w:r w:rsidRPr="003954FF">
        <w:rPr>
          <w:rFonts w:ascii="Tw Cen MT" w:hAnsi="Tw Cen MT" w:cs="Arial"/>
        </w:rPr>
        <w:t xml:space="preserve"> Housing First are notified in advance</w:t>
      </w:r>
    </w:p>
    <w:p w:rsidR="004729B2" w:rsidRPr="003954FF" w:rsidRDefault="004729B2" w:rsidP="004729B2">
      <w:pPr>
        <w:pStyle w:val="ListParagraph"/>
        <w:ind w:left="1224"/>
        <w:rPr>
          <w:rFonts w:ascii="Tw Cen MT" w:hAnsi="Tw Cen MT" w:cs="Arial"/>
        </w:rPr>
      </w:pPr>
    </w:p>
    <w:p w:rsidR="004729B2" w:rsidRPr="003954FF" w:rsidRDefault="004729B2" w:rsidP="004729B2">
      <w:pPr>
        <w:pStyle w:val="ListParagraph"/>
        <w:ind w:left="1224"/>
        <w:rPr>
          <w:rFonts w:ascii="Tw Cen MT" w:hAnsi="Tw Cen MT" w:cs="Arial"/>
        </w:rPr>
      </w:pPr>
    </w:p>
    <w:p w:rsidR="004729B2" w:rsidRPr="003954FF" w:rsidRDefault="004729B2" w:rsidP="004729B2">
      <w:pPr>
        <w:pStyle w:val="ListParagraph"/>
        <w:numPr>
          <w:ilvl w:val="0"/>
          <w:numId w:val="16"/>
        </w:numPr>
        <w:spacing w:line="259" w:lineRule="auto"/>
        <w:rPr>
          <w:rFonts w:ascii="Tw Cen MT" w:hAnsi="Tw Cen MT" w:cs="Arial"/>
        </w:rPr>
      </w:pPr>
      <w:r w:rsidRPr="003954FF">
        <w:rPr>
          <w:rFonts w:ascii="Tw Cen MT" w:hAnsi="Tw Cen MT" w:cs="Arial"/>
          <w:b/>
        </w:rPr>
        <w:t>Information Sharing and Data Protection</w:t>
      </w:r>
    </w:p>
    <w:p w:rsidR="004729B2" w:rsidRPr="003954FF" w:rsidRDefault="004729B2" w:rsidP="004729B2">
      <w:pPr>
        <w:pStyle w:val="ListParagraph"/>
        <w:numPr>
          <w:ilvl w:val="1"/>
          <w:numId w:val="16"/>
        </w:numPr>
        <w:spacing w:line="259" w:lineRule="auto"/>
        <w:rPr>
          <w:rFonts w:ascii="Tw Cen MT" w:hAnsi="Tw Cen MT" w:cs="Arial"/>
        </w:rPr>
      </w:pPr>
      <w:r w:rsidRPr="003954FF">
        <w:rPr>
          <w:rFonts w:ascii="Tw Cen MT" w:hAnsi="Tw Cen MT" w:cs="Arial"/>
        </w:rPr>
        <w:t xml:space="preserve">Both </w:t>
      </w:r>
      <w:r>
        <w:rPr>
          <w:rFonts w:ascii="Tw Cen MT" w:hAnsi="Tw Cen MT" w:cs="Arial"/>
        </w:rPr>
        <w:t>(HF PROVIDER)</w:t>
      </w:r>
      <w:r w:rsidRPr="003954FF">
        <w:rPr>
          <w:rFonts w:ascii="Tw Cen MT" w:hAnsi="Tw Cen MT" w:cs="Arial"/>
        </w:rPr>
        <w:t xml:space="preserve"> and </w:t>
      </w:r>
      <w:r>
        <w:rPr>
          <w:rFonts w:ascii="Tw Cen MT" w:hAnsi="Tw Cen MT" w:cs="Arial"/>
        </w:rPr>
        <w:t>(HA)</w:t>
      </w:r>
      <w:r w:rsidRPr="003954FF">
        <w:rPr>
          <w:rFonts w:ascii="Tw Cen MT" w:hAnsi="Tw Cen MT" w:cs="Arial"/>
        </w:rPr>
        <w:t xml:space="preserve"> collect, share, store and process data; both of a personally and commercially sensitive nature. As such, robust systems and practices are required to ensure compliance with legislation and best practice in regards to confidentiality, Data Protection and Information Sharing arrangements.</w:t>
      </w:r>
    </w:p>
    <w:p w:rsidR="004729B2" w:rsidRPr="003954FF" w:rsidRDefault="004729B2" w:rsidP="004729B2">
      <w:pPr>
        <w:pStyle w:val="ListParagraph"/>
        <w:numPr>
          <w:ilvl w:val="1"/>
          <w:numId w:val="16"/>
        </w:numPr>
        <w:spacing w:line="259" w:lineRule="auto"/>
        <w:rPr>
          <w:rFonts w:ascii="Tw Cen MT" w:hAnsi="Tw Cen MT" w:cs="Arial"/>
        </w:rPr>
      </w:pPr>
      <w:r>
        <w:rPr>
          <w:rFonts w:ascii="Tw Cen MT" w:hAnsi="Tw Cen MT" w:cs="Arial"/>
        </w:rPr>
        <w:t>(HA)</w:t>
      </w:r>
      <w:r w:rsidRPr="003954FF">
        <w:rPr>
          <w:rFonts w:ascii="Tw Cen MT" w:hAnsi="Tw Cen MT" w:cs="Arial"/>
        </w:rPr>
        <w:t xml:space="preserve"> and </w:t>
      </w:r>
      <w:r>
        <w:rPr>
          <w:rFonts w:ascii="Tw Cen MT" w:hAnsi="Tw Cen MT" w:cs="Arial"/>
        </w:rPr>
        <w:t>(HF PROVIDER)</w:t>
      </w:r>
      <w:r w:rsidRPr="003954FF">
        <w:rPr>
          <w:rFonts w:ascii="Tw Cen MT" w:hAnsi="Tw Cen MT" w:cs="Arial"/>
        </w:rPr>
        <w:t xml:space="preserve"> agree not to use data shared except for the specific purposes for which it is provided.</w:t>
      </w:r>
    </w:p>
    <w:p w:rsidR="004729B2" w:rsidRPr="003954FF" w:rsidRDefault="004729B2" w:rsidP="004729B2">
      <w:pPr>
        <w:pStyle w:val="ListParagraph"/>
        <w:numPr>
          <w:ilvl w:val="1"/>
          <w:numId w:val="16"/>
        </w:numPr>
        <w:spacing w:line="259" w:lineRule="auto"/>
        <w:rPr>
          <w:rFonts w:ascii="Tw Cen MT" w:hAnsi="Tw Cen MT" w:cs="Arial"/>
        </w:rPr>
      </w:pPr>
      <w:r>
        <w:rPr>
          <w:rFonts w:ascii="Tw Cen MT" w:hAnsi="Tw Cen MT" w:cs="Arial"/>
        </w:rPr>
        <w:t>(HA)</w:t>
      </w:r>
      <w:r w:rsidRPr="003954FF">
        <w:rPr>
          <w:rFonts w:ascii="Tw Cen MT" w:hAnsi="Tw Cen MT" w:cs="Arial"/>
        </w:rPr>
        <w:t xml:space="preserve"> and </w:t>
      </w:r>
      <w:r>
        <w:rPr>
          <w:rFonts w:ascii="Tw Cen MT" w:hAnsi="Tw Cen MT" w:cs="Arial"/>
        </w:rPr>
        <w:t>(HF PROVIDER)</w:t>
      </w:r>
      <w:r w:rsidRPr="003954FF">
        <w:rPr>
          <w:rFonts w:ascii="Tw Cen MT" w:hAnsi="Tw Cen MT" w:cs="Arial"/>
        </w:rPr>
        <w:t xml:space="preserve"> will report any identified breaches of information security to each other as soon as reasonably possible.</w:t>
      </w:r>
    </w:p>
    <w:p w:rsidR="004729B2" w:rsidRPr="003954FF" w:rsidRDefault="004729B2" w:rsidP="004729B2">
      <w:pPr>
        <w:pStyle w:val="ListParagraph"/>
        <w:numPr>
          <w:ilvl w:val="1"/>
          <w:numId w:val="16"/>
        </w:numPr>
        <w:spacing w:line="259" w:lineRule="auto"/>
        <w:rPr>
          <w:rFonts w:ascii="Tw Cen MT" w:hAnsi="Tw Cen MT" w:cs="Arial"/>
        </w:rPr>
      </w:pPr>
      <w:r>
        <w:rPr>
          <w:rFonts w:ascii="Tw Cen MT" w:hAnsi="Tw Cen MT" w:cs="Arial"/>
        </w:rPr>
        <w:t>(HA)</w:t>
      </w:r>
      <w:r w:rsidRPr="003954FF">
        <w:rPr>
          <w:rFonts w:ascii="Tw Cen MT" w:hAnsi="Tw Cen MT" w:cs="Arial"/>
        </w:rPr>
        <w:t xml:space="preserve"> and </w:t>
      </w:r>
      <w:r>
        <w:rPr>
          <w:rFonts w:ascii="Tw Cen MT" w:hAnsi="Tw Cen MT" w:cs="Arial"/>
        </w:rPr>
        <w:t>(HF PROVIDER)</w:t>
      </w:r>
      <w:r w:rsidRPr="003954FF">
        <w:rPr>
          <w:rFonts w:ascii="Tw Cen MT" w:hAnsi="Tw Cen MT" w:cs="Arial"/>
        </w:rPr>
        <w:t xml:space="preserve"> each agree to notify the other party upon receipt of a Subject Access Request that covers data for which the other party is either a subject, processor or controller.</w:t>
      </w:r>
    </w:p>
    <w:p w:rsidR="004729B2" w:rsidRPr="003954FF" w:rsidRDefault="004729B2" w:rsidP="004729B2">
      <w:pPr>
        <w:pStyle w:val="ListParagraph"/>
        <w:ind w:left="792"/>
        <w:rPr>
          <w:rFonts w:ascii="Tw Cen MT" w:hAnsi="Tw Cen MT" w:cs="Arial"/>
        </w:rPr>
      </w:pPr>
    </w:p>
    <w:p w:rsidR="004729B2" w:rsidRPr="003954FF" w:rsidRDefault="004729B2" w:rsidP="004729B2">
      <w:pPr>
        <w:pStyle w:val="ListParagraph"/>
        <w:numPr>
          <w:ilvl w:val="0"/>
          <w:numId w:val="16"/>
        </w:numPr>
        <w:spacing w:line="259" w:lineRule="auto"/>
        <w:rPr>
          <w:rFonts w:ascii="Tw Cen MT" w:hAnsi="Tw Cen MT" w:cs="Arial"/>
        </w:rPr>
      </w:pPr>
      <w:r w:rsidRPr="003954FF">
        <w:rPr>
          <w:rFonts w:ascii="Tw Cen MT" w:hAnsi="Tw Cen MT" w:cs="Arial"/>
          <w:b/>
        </w:rPr>
        <w:t>Complaints and Grievances</w:t>
      </w:r>
    </w:p>
    <w:p w:rsidR="004729B2" w:rsidRPr="003954FF" w:rsidRDefault="004729B2" w:rsidP="00171E0C">
      <w:pPr>
        <w:pStyle w:val="ListParagraph"/>
        <w:numPr>
          <w:ilvl w:val="1"/>
          <w:numId w:val="16"/>
        </w:numPr>
        <w:spacing w:line="259" w:lineRule="auto"/>
        <w:ind w:left="993" w:hanging="633"/>
        <w:rPr>
          <w:rFonts w:ascii="Tw Cen MT" w:hAnsi="Tw Cen MT" w:cs="Arial"/>
        </w:rPr>
      </w:pPr>
      <w:r w:rsidRPr="003954FF">
        <w:rPr>
          <w:rFonts w:ascii="Tw Cen MT" w:hAnsi="Tw Cen MT" w:cs="Arial"/>
        </w:rPr>
        <w:t xml:space="preserve">Wherever possible complaints and grievances will be resolved informally at an operational level, however both parties have their own complaints processes which are to be used in the event that informal resolution is not possible </w:t>
      </w:r>
    </w:p>
    <w:p w:rsidR="004729B2" w:rsidRPr="003954FF" w:rsidRDefault="004729B2" w:rsidP="00171E0C">
      <w:pPr>
        <w:pStyle w:val="ListParagraph"/>
        <w:numPr>
          <w:ilvl w:val="1"/>
          <w:numId w:val="16"/>
        </w:numPr>
        <w:spacing w:line="259" w:lineRule="auto"/>
        <w:ind w:left="993" w:hanging="633"/>
        <w:rPr>
          <w:rFonts w:ascii="Tw Cen MT" w:hAnsi="Tw Cen MT" w:cs="Arial"/>
        </w:rPr>
      </w:pPr>
      <w:r w:rsidRPr="003954FF">
        <w:rPr>
          <w:rFonts w:ascii="Tw Cen MT" w:hAnsi="Tw Cen MT" w:cs="Arial"/>
        </w:rPr>
        <w:t>On request each party will provide the other with names and contact details for identified escalation routes.</w:t>
      </w:r>
    </w:p>
    <w:p w:rsidR="004729B2" w:rsidRPr="003954FF" w:rsidRDefault="004729B2" w:rsidP="00171E0C">
      <w:pPr>
        <w:pStyle w:val="ListParagraph"/>
        <w:ind w:left="993" w:hanging="633"/>
        <w:rPr>
          <w:rFonts w:ascii="Tw Cen MT" w:hAnsi="Tw Cen MT" w:cs="Arial"/>
        </w:rPr>
      </w:pPr>
    </w:p>
    <w:p w:rsidR="004729B2" w:rsidRPr="003954FF" w:rsidRDefault="004729B2" w:rsidP="004729B2">
      <w:pPr>
        <w:pStyle w:val="ListParagraph"/>
        <w:numPr>
          <w:ilvl w:val="0"/>
          <w:numId w:val="16"/>
        </w:numPr>
        <w:spacing w:line="259" w:lineRule="auto"/>
        <w:rPr>
          <w:rFonts w:ascii="Tw Cen MT" w:hAnsi="Tw Cen MT" w:cs="Arial"/>
        </w:rPr>
      </w:pPr>
      <w:r w:rsidRPr="003954FF">
        <w:rPr>
          <w:rFonts w:ascii="Tw Cen MT" w:hAnsi="Tw Cen MT" w:cs="Arial"/>
          <w:b/>
        </w:rPr>
        <w:t>Review</w:t>
      </w:r>
    </w:p>
    <w:p w:rsidR="004729B2" w:rsidRPr="003954FF" w:rsidRDefault="004729B2" w:rsidP="00171E0C">
      <w:pPr>
        <w:pStyle w:val="ListParagraph"/>
        <w:numPr>
          <w:ilvl w:val="1"/>
          <w:numId w:val="16"/>
        </w:numPr>
        <w:spacing w:line="259" w:lineRule="auto"/>
        <w:ind w:left="993" w:hanging="633"/>
        <w:rPr>
          <w:rFonts w:ascii="Tw Cen MT" w:hAnsi="Tw Cen MT" w:cs="Arial"/>
        </w:rPr>
      </w:pPr>
      <w:r>
        <w:rPr>
          <w:rFonts w:ascii="Tw Cen MT" w:hAnsi="Tw Cen MT" w:cs="Arial"/>
        </w:rPr>
        <w:t>(HA)</w:t>
      </w:r>
      <w:r w:rsidRPr="003954FF">
        <w:rPr>
          <w:rFonts w:ascii="Tw Cen MT" w:hAnsi="Tw Cen MT" w:cs="Arial"/>
        </w:rPr>
        <w:t xml:space="preserve"> and </w:t>
      </w:r>
      <w:r>
        <w:rPr>
          <w:rFonts w:ascii="Tw Cen MT" w:hAnsi="Tw Cen MT" w:cs="Arial"/>
        </w:rPr>
        <w:t>(HF PROVIDER)</w:t>
      </w:r>
      <w:r w:rsidRPr="003954FF">
        <w:rPr>
          <w:rFonts w:ascii="Tw Cen MT" w:hAnsi="Tw Cen MT" w:cs="Arial"/>
        </w:rPr>
        <w:t xml:space="preserve"> Housing First leads will meet on a six monthly basis to review the partnership.</w:t>
      </w:r>
    </w:p>
    <w:p w:rsidR="004729B2" w:rsidRPr="003954FF" w:rsidRDefault="004729B2" w:rsidP="004729B2">
      <w:pPr>
        <w:rPr>
          <w:rFonts w:ascii="Tw Cen MT" w:hAnsi="Tw Cen MT" w:cs="Arial"/>
        </w:rPr>
      </w:pPr>
    </w:p>
    <w:p w:rsidR="004729B2" w:rsidRPr="00EE0BB3" w:rsidRDefault="004729B2" w:rsidP="004729B2">
      <w:pPr>
        <w:rPr>
          <w:rFonts w:ascii="Tw Cen MT" w:hAnsi="Tw Cen MT" w:cs="Arial"/>
          <w:b/>
        </w:rPr>
      </w:pPr>
      <w:r w:rsidRPr="003954FF">
        <w:rPr>
          <w:rFonts w:ascii="Tw Cen MT" w:hAnsi="Tw Cen MT" w:cs="Arial"/>
          <w:b/>
        </w:rPr>
        <w:t>Relevant documents: if needed</w:t>
      </w:r>
    </w:p>
    <w:p w:rsidR="004729B2" w:rsidRPr="00EE0BB3" w:rsidRDefault="004729B2" w:rsidP="004729B2">
      <w:pPr>
        <w:rPr>
          <w:rFonts w:ascii="Tw Cen MT" w:hAnsi="Tw Cen MT" w:cs="Arial"/>
        </w:rPr>
      </w:pPr>
      <w:r w:rsidRPr="00EE0BB3">
        <w:rPr>
          <w:rFonts w:ascii="Tw Cen MT" w:hAnsi="Tw Cen MT" w:cs="Arial"/>
        </w:rPr>
        <w:t>P&amp;Ps; DP policy, info sharing agreement, transfers policy, example tenancy agreement.</w:t>
      </w:r>
    </w:p>
    <w:p w:rsidR="004729B2" w:rsidRPr="00EE0BB3" w:rsidRDefault="004729B2" w:rsidP="004729B2">
      <w:pPr>
        <w:rPr>
          <w:rFonts w:ascii="Tw Cen MT" w:hAnsi="Tw Cen MT"/>
        </w:rPr>
      </w:pPr>
    </w:p>
    <w:p w:rsidR="004729B2" w:rsidRDefault="004729B2" w:rsidP="004729B2">
      <w:pPr>
        <w:rPr>
          <w:rFonts w:ascii="Arial" w:hAnsi="Arial" w:cs="Arial"/>
          <w:b/>
        </w:rPr>
      </w:pPr>
    </w:p>
    <w:p w:rsidR="0029689D" w:rsidRDefault="0029689D">
      <w:pPr>
        <w:rPr>
          <w:rFonts w:ascii="Arial" w:hAnsi="Arial" w:cs="Arial"/>
          <w:b/>
        </w:rPr>
      </w:pPr>
      <w:r>
        <w:rPr>
          <w:rFonts w:ascii="Arial" w:hAnsi="Arial" w:cs="Arial"/>
          <w:b/>
        </w:rPr>
        <w:br w:type="page"/>
      </w:r>
    </w:p>
    <w:p w:rsidR="00171E0C" w:rsidRDefault="00171E0C" w:rsidP="004729B2">
      <w:pPr>
        <w:rPr>
          <w:rFonts w:ascii="Arial" w:hAnsi="Arial" w:cs="Arial"/>
          <w:b/>
        </w:rPr>
      </w:pPr>
    </w:p>
    <w:p w:rsidR="004729B2" w:rsidRPr="00171E0C" w:rsidRDefault="00171E0C" w:rsidP="00171E0C">
      <w:pPr>
        <w:pStyle w:val="Heading1"/>
        <w:jc w:val="center"/>
        <w:rPr>
          <w:rFonts w:ascii="Arial" w:hAnsi="Arial" w:cs="Arial"/>
        </w:rPr>
      </w:pPr>
      <w:bookmarkStart w:id="10" w:name="_SLA_for_multi-agency"/>
      <w:bookmarkEnd w:id="10"/>
      <w:r w:rsidRPr="00171E0C">
        <w:rPr>
          <w:rFonts w:ascii="Arial" w:hAnsi="Arial" w:cs="Arial"/>
        </w:rPr>
        <w:t>SLA for multi-agency partnerships</w:t>
      </w:r>
    </w:p>
    <w:p w:rsidR="004729B2" w:rsidRDefault="004729B2" w:rsidP="004729B2">
      <w:pPr>
        <w:rPr>
          <w:rFonts w:ascii="Arial" w:hAnsi="Arial" w:cs="Arial"/>
        </w:rPr>
      </w:pPr>
    </w:p>
    <w:p w:rsidR="004729B2" w:rsidRDefault="004729B2" w:rsidP="004729B2">
      <w:pPr>
        <w:rPr>
          <w:rFonts w:ascii="Arial" w:hAnsi="Arial" w:cs="Arial"/>
        </w:rPr>
      </w:pPr>
    </w:p>
    <w:p w:rsidR="004729B2" w:rsidRDefault="004729B2" w:rsidP="004729B2">
      <w:pPr>
        <w:rPr>
          <w:rFonts w:ascii="Arial" w:hAnsi="Arial" w:cs="Arial"/>
        </w:rPr>
      </w:pPr>
    </w:p>
    <w:p w:rsidR="004729B2" w:rsidRPr="00712CB3" w:rsidRDefault="004729B2" w:rsidP="004729B2">
      <w:pPr>
        <w:rPr>
          <w:rFonts w:ascii="Arial" w:hAnsi="Arial" w:cs="Arial"/>
        </w:rPr>
      </w:pPr>
    </w:p>
    <w:p w:rsidR="004729B2" w:rsidRPr="00712CB3" w:rsidRDefault="004729B2" w:rsidP="004729B2">
      <w:pPr>
        <w:jc w:val="center"/>
        <w:rPr>
          <w:rFonts w:ascii="Arial" w:hAnsi="Arial" w:cs="Arial"/>
        </w:rPr>
      </w:pPr>
      <w:r w:rsidRPr="00712CB3">
        <w:rPr>
          <w:rFonts w:ascii="Arial" w:hAnsi="Arial" w:cs="Arial"/>
          <w:b/>
        </w:rPr>
        <w:t>Service Level Agreement</w:t>
      </w:r>
    </w:p>
    <w:p w:rsidR="004729B2" w:rsidRPr="00712CB3" w:rsidRDefault="004729B2" w:rsidP="004729B2">
      <w:pPr>
        <w:jc w:val="center"/>
        <w:rPr>
          <w:rFonts w:ascii="Arial" w:hAnsi="Arial" w:cs="Arial"/>
        </w:rPr>
      </w:pPr>
    </w:p>
    <w:p w:rsidR="004729B2" w:rsidRPr="00712CB3" w:rsidRDefault="004729B2" w:rsidP="004729B2">
      <w:pPr>
        <w:jc w:val="center"/>
        <w:rPr>
          <w:rFonts w:ascii="Arial" w:hAnsi="Arial" w:cs="Arial"/>
        </w:rPr>
      </w:pPr>
    </w:p>
    <w:p w:rsidR="004729B2" w:rsidRPr="00712CB3" w:rsidRDefault="004729B2" w:rsidP="004729B2">
      <w:pPr>
        <w:jc w:val="center"/>
        <w:rPr>
          <w:rFonts w:ascii="Arial" w:hAnsi="Arial" w:cs="Arial"/>
        </w:rPr>
      </w:pPr>
    </w:p>
    <w:p w:rsidR="004729B2" w:rsidRDefault="004729B2" w:rsidP="00171E0C">
      <w:pPr>
        <w:pStyle w:val="ListParagraph"/>
        <w:spacing w:after="160" w:line="259" w:lineRule="auto"/>
        <w:ind w:left="360"/>
        <w:rPr>
          <w:rFonts w:ascii="Arial" w:hAnsi="Arial" w:cs="Arial"/>
          <w:b/>
        </w:rPr>
      </w:pPr>
      <w:r w:rsidRPr="00D53773">
        <w:rPr>
          <w:rFonts w:ascii="Arial" w:hAnsi="Arial" w:cs="Arial"/>
          <w:b/>
        </w:rPr>
        <w:t>This agreement is between:</w:t>
      </w:r>
    </w:p>
    <w:p w:rsidR="004729B2" w:rsidRPr="00171E0C" w:rsidRDefault="004729B2" w:rsidP="00171E0C">
      <w:pPr>
        <w:rPr>
          <w:rFonts w:ascii="Arial" w:hAnsi="Arial" w:cs="Arial"/>
          <w:b/>
        </w:rPr>
      </w:pPr>
    </w:p>
    <w:p w:rsidR="004729B2" w:rsidRPr="00E320CD" w:rsidRDefault="004729B2" w:rsidP="004729B2">
      <w:pPr>
        <w:jc w:val="center"/>
        <w:rPr>
          <w:rFonts w:ascii="Arial" w:hAnsi="Arial" w:cs="Arial"/>
          <w:b/>
        </w:rPr>
      </w:pPr>
      <w:r>
        <w:rPr>
          <w:rFonts w:ascii="Arial" w:hAnsi="Arial" w:cs="Arial"/>
          <w:b/>
        </w:rPr>
        <w:t>(SUPPORT PARTNER)</w:t>
      </w:r>
    </w:p>
    <w:p w:rsidR="004729B2" w:rsidRDefault="004729B2" w:rsidP="004729B2">
      <w:pPr>
        <w:jc w:val="center"/>
        <w:rPr>
          <w:rFonts w:ascii="Arial" w:hAnsi="Arial" w:cs="Arial"/>
        </w:rPr>
      </w:pPr>
      <w:r>
        <w:rPr>
          <w:rFonts w:ascii="Arial" w:hAnsi="Arial" w:cs="Arial"/>
        </w:rPr>
        <w:t>Address</w:t>
      </w:r>
    </w:p>
    <w:p w:rsidR="004729B2" w:rsidRDefault="004729B2" w:rsidP="004729B2">
      <w:pPr>
        <w:jc w:val="center"/>
        <w:rPr>
          <w:rFonts w:ascii="Arial" w:hAnsi="Arial" w:cs="Arial"/>
        </w:rPr>
      </w:pPr>
      <w:r w:rsidRPr="00712CB3">
        <w:rPr>
          <w:rFonts w:ascii="Arial" w:hAnsi="Arial" w:cs="Arial"/>
        </w:rPr>
        <w:t>&amp;</w:t>
      </w:r>
    </w:p>
    <w:p w:rsidR="004729B2" w:rsidRPr="00E320CD" w:rsidRDefault="004729B2" w:rsidP="004729B2">
      <w:pPr>
        <w:jc w:val="center"/>
        <w:rPr>
          <w:rFonts w:ascii="Arial" w:hAnsi="Arial" w:cs="Arial"/>
          <w:b/>
        </w:rPr>
      </w:pPr>
      <w:r>
        <w:rPr>
          <w:rFonts w:ascii="Arial" w:hAnsi="Arial" w:cs="Arial"/>
          <w:b/>
        </w:rPr>
        <w:t>(HF PROVIDER)</w:t>
      </w:r>
    </w:p>
    <w:p w:rsidR="004729B2" w:rsidRDefault="004729B2" w:rsidP="004729B2">
      <w:pPr>
        <w:jc w:val="center"/>
        <w:rPr>
          <w:rFonts w:ascii="Arial" w:hAnsi="Arial" w:cs="Arial"/>
        </w:rPr>
      </w:pPr>
      <w:r>
        <w:rPr>
          <w:rFonts w:ascii="Arial" w:hAnsi="Arial" w:cs="Arial"/>
        </w:rPr>
        <w:t>Address</w:t>
      </w:r>
    </w:p>
    <w:p w:rsidR="004729B2" w:rsidRDefault="004729B2" w:rsidP="004729B2">
      <w:pPr>
        <w:jc w:val="center"/>
        <w:rPr>
          <w:rFonts w:ascii="Arial" w:hAnsi="Arial" w:cs="Arial"/>
        </w:rPr>
      </w:pPr>
      <w:r>
        <w:rPr>
          <w:rFonts w:ascii="Arial" w:hAnsi="Arial" w:cs="Arial"/>
        </w:rPr>
        <w:t>&amp;</w:t>
      </w:r>
    </w:p>
    <w:p w:rsidR="004729B2" w:rsidRPr="00E320CD" w:rsidRDefault="004729B2" w:rsidP="004729B2">
      <w:pPr>
        <w:jc w:val="center"/>
        <w:rPr>
          <w:rFonts w:ascii="Arial" w:hAnsi="Arial" w:cs="Arial"/>
          <w:b/>
        </w:rPr>
      </w:pPr>
      <w:r>
        <w:rPr>
          <w:rFonts w:ascii="Arial" w:hAnsi="Arial" w:cs="Arial"/>
          <w:b/>
        </w:rPr>
        <w:t>(HOUSING SCHEME PARTNER)</w:t>
      </w:r>
    </w:p>
    <w:p w:rsidR="004729B2" w:rsidRDefault="004729B2" w:rsidP="004729B2">
      <w:pPr>
        <w:jc w:val="center"/>
        <w:rPr>
          <w:rFonts w:ascii="Arial" w:hAnsi="Arial" w:cs="Arial"/>
        </w:rPr>
      </w:pPr>
      <w:r>
        <w:rPr>
          <w:rFonts w:ascii="Arial" w:hAnsi="Arial" w:cs="Arial"/>
        </w:rPr>
        <w:t>Address</w:t>
      </w:r>
    </w:p>
    <w:p w:rsidR="004729B2" w:rsidRPr="00712CB3" w:rsidRDefault="004729B2" w:rsidP="004729B2">
      <w:pPr>
        <w:jc w:val="center"/>
        <w:rPr>
          <w:rFonts w:ascii="Arial" w:hAnsi="Arial" w:cs="Arial"/>
        </w:rPr>
      </w:pPr>
      <w:r>
        <w:rPr>
          <w:rFonts w:ascii="Arial" w:hAnsi="Arial" w:cs="Arial"/>
        </w:rPr>
        <w:t>&amp;</w:t>
      </w:r>
    </w:p>
    <w:p w:rsidR="004729B2" w:rsidRPr="009C3B2A" w:rsidRDefault="004729B2" w:rsidP="004729B2">
      <w:pPr>
        <w:jc w:val="center"/>
        <w:rPr>
          <w:rFonts w:ascii="Arial" w:hAnsi="Arial" w:cs="Arial"/>
          <w:b/>
        </w:rPr>
      </w:pPr>
      <w:r>
        <w:rPr>
          <w:rFonts w:ascii="Arial" w:hAnsi="Arial" w:cs="Arial"/>
          <w:b/>
        </w:rPr>
        <w:t>(RSL)</w:t>
      </w:r>
    </w:p>
    <w:p w:rsidR="004729B2" w:rsidRDefault="004729B2" w:rsidP="004729B2">
      <w:pPr>
        <w:jc w:val="center"/>
        <w:rPr>
          <w:rFonts w:ascii="Arial" w:hAnsi="Arial" w:cs="Arial"/>
        </w:rPr>
      </w:pPr>
      <w:r>
        <w:rPr>
          <w:rFonts w:ascii="Arial" w:hAnsi="Arial" w:cs="Arial"/>
        </w:rPr>
        <w:t>Address</w:t>
      </w:r>
    </w:p>
    <w:p w:rsidR="004729B2" w:rsidRDefault="004729B2" w:rsidP="004729B2">
      <w:pPr>
        <w:jc w:val="center"/>
        <w:rPr>
          <w:rFonts w:ascii="Arial" w:hAnsi="Arial" w:cs="Arial"/>
          <w:b/>
        </w:rPr>
      </w:pPr>
    </w:p>
    <w:p w:rsidR="00171E0C" w:rsidRPr="000B17FC" w:rsidRDefault="00171E0C" w:rsidP="004729B2">
      <w:pPr>
        <w:jc w:val="center"/>
        <w:rPr>
          <w:rFonts w:ascii="Arial" w:hAnsi="Arial" w:cs="Arial"/>
          <w:b/>
        </w:rPr>
      </w:pPr>
    </w:p>
    <w:p w:rsidR="004729B2" w:rsidRPr="00171E0C" w:rsidRDefault="004729B2" w:rsidP="00171E0C">
      <w:pPr>
        <w:pStyle w:val="ListParagraph"/>
        <w:numPr>
          <w:ilvl w:val="1"/>
          <w:numId w:val="19"/>
        </w:numPr>
        <w:spacing w:line="259" w:lineRule="auto"/>
        <w:rPr>
          <w:rFonts w:ascii="Arial" w:hAnsi="Arial" w:cs="Arial"/>
          <w:b/>
        </w:rPr>
      </w:pPr>
      <w:r w:rsidRPr="00171E0C">
        <w:rPr>
          <w:rFonts w:ascii="Arial" w:hAnsi="Arial" w:cs="Arial"/>
        </w:rPr>
        <w:t>The purpose of the (SUPPORT PARTNER) is to support female survivors of domestic abuse to lead lives free of violence and abuse, by providing specialist risk management and safety planning around the issue. The (SUPPORT PARTNER) Support workers will provide intensive and assertive outreach on an individual basis, which is flexible in both the locations and timings of the sessions. Clients will be provided with individually tailored, holistic specialist domestic abuse support based on need, with a focus on safety planning, maintaining their tenancy and addressing other risk management areas.</w:t>
      </w:r>
    </w:p>
    <w:p w:rsidR="004729B2" w:rsidRPr="00D53773" w:rsidRDefault="004729B2" w:rsidP="004729B2">
      <w:pPr>
        <w:pStyle w:val="ListParagraph"/>
        <w:ind w:left="792"/>
        <w:rPr>
          <w:rFonts w:ascii="Arial" w:hAnsi="Arial" w:cs="Arial"/>
          <w:b/>
        </w:rPr>
      </w:pPr>
    </w:p>
    <w:p w:rsidR="004729B2" w:rsidRPr="00964050" w:rsidRDefault="004729B2" w:rsidP="004729B2">
      <w:pPr>
        <w:pStyle w:val="ListParagraph"/>
        <w:numPr>
          <w:ilvl w:val="1"/>
          <w:numId w:val="16"/>
        </w:numPr>
        <w:spacing w:line="259" w:lineRule="auto"/>
        <w:rPr>
          <w:rFonts w:ascii="Arial" w:hAnsi="Arial" w:cs="Arial"/>
          <w:b/>
        </w:rPr>
      </w:pPr>
      <w:r>
        <w:rPr>
          <w:rFonts w:ascii="Arial" w:hAnsi="Arial" w:cs="Arial"/>
        </w:rPr>
        <w:t xml:space="preserve">(RSL) </w:t>
      </w:r>
      <w:r w:rsidRPr="00D53773">
        <w:rPr>
          <w:rFonts w:ascii="Arial" w:hAnsi="Arial" w:cs="Arial"/>
        </w:rPr>
        <w:t>is a registered provider of social housing (</w:t>
      </w:r>
      <w:r>
        <w:rPr>
          <w:rFonts w:ascii="Arial" w:hAnsi="Arial" w:cs="Arial"/>
        </w:rPr>
        <w:t>HCA registration number XXXX).</w:t>
      </w:r>
    </w:p>
    <w:p w:rsidR="004729B2" w:rsidRPr="002817F4" w:rsidRDefault="004729B2" w:rsidP="004729B2">
      <w:pPr>
        <w:pStyle w:val="ListParagraph"/>
        <w:rPr>
          <w:rFonts w:ascii="Arial" w:hAnsi="Arial" w:cs="Arial"/>
          <w:b/>
        </w:rPr>
      </w:pPr>
    </w:p>
    <w:p w:rsidR="004729B2" w:rsidRDefault="004729B2" w:rsidP="004729B2">
      <w:pPr>
        <w:pStyle w:val="ListParagraph"/>
        <w:numPr>
          <w:ilvl w:val="1"/>
          <w:numId w:val="16"/>
        </w:numPr>
        <w:spacing w:line="259" w:lineRule="auto"/>
        <w:rPr>
          <w:rFonts w:ascii="Arial" w:hAnsi="Arial" w:cs="Arial"/>
        </w:rPr>
      </w:pPr>
      <w:r w:rsidRPr="002817F4">
        <w:rPr>
          <w:rFonts w:ascii="Arial" w:hAnsi="Arial" w:cs="Arial"/>
        </w:rPr>
        <w:t xml:space="preserve">The Purpose of the Housing First and Homelessness project at </w:t>
      </w:r>
      <w:r>
        <w:rPr>
          <w:rFonts w:ascii="Arial" w:hAnsi="Arial" w:cs="Arial"/>
        </w:rPr>
        <w:t>(HF PROVIDER)</w:t>
      </w:r>
      <w:r w:rsidRPr="002817F4">
        <w:rPr>
          <w:rFonts w:ascii="Arial" w:hAnsi="Arial" w:cs="Arial"/>
        </w:rPr>
        <w:t xml:space="preserve"> is to capacity build to evidence the need for a specialist Housing First service for survivors of domestic abuse in </w:t>
      </w:r>
      <w:r>
        <w:rPr>
          <w:rFonts w:ascii="Arial" w:hAnsi="Arial" w:cs="Arial"/>
        </w:rPr>
        <w:t>(</w:t>
      </w:r>
      <w:r w:rsidR="00171E0C">
        <w:rPr>
          <w:rFonts w:ascii="Arial" w:hAnsi="Arial" w:cs="Arial"/>
        </w:rPr>
        <w:t>LOCATION</w:t>
      </w:r>
      <w:r>
        <w:rPr>
          <w:rFonts w:ascii="Arial" w:hAnsi="Arial" w:cs="Arial"/>
        </w:rPr>
        <w:t>). To this end the Housing First and Homelessness coordinator will</w:t>
      </w:r>
      <w:r w:rsidRPr="002817F4">
        <w:rPr>
          <w:rFonts w:ascii="Arial" w:hAnsi="Arial" w:cs="Arial"/>
        </w:rPr>
        <w:t xml:space="preserve"> liais</w:t>
      </w:r>
      <w:r>
        <w:rPr>
          <w:rFonts w:ascii="Arial" w:hAnsi="Arial" w:cs="Arial"/>
        </w:rPr>
        <w:t>e</w:t>
      </w:r>
      <w:r w:rsidRPr="002817F4">
        <w:rPr>
          <w:rFonts w:ascii="Arial" w:hAnsi="Arial" w:cs="Arial"/>
        </w:rPr>
        <w:t xml:space="preserve"> with both </w:t>
      </w:r>
      <w:r>
        <w:rPr>
          <w:rFonts w:ascii="Arial" w:hAnsi="Arial" w:cs="Arial"/>
        </w:rPr>
        <w:t xml:space="preserve">(SUPPORT PARTNER) </w:t>
      </w:r>
      <w:r w:rsidRPr="002817F4">
        <w:rPr>
          <w:rFonts w:ascii="Arial" w:hAnsi="Arial" w:cs="Arial"/>
        </w:rPr>
        <w:t xml:space="preserve">and the </w:t>
      </w:r>
      <w:r>
        <w:rPr>
          <w:rFonts w:ascii="Arial" w:hAnsi="Arial" w:cs="Arial"/>
        </w:rPr>
        <w:t>Registered Provider to ensure effective</w:t>
      </w:r>
      <w:r w:rsidRPr="002817F4">
        <w:rPr>
          <w:rFonts w:ascii="Arial" w:hAnsi="Arial" w:cs="Arial"/>
        </w:rPr>
        <w:t xml:space="preserve"> partnership working. </w:t>
      </w:r>
    </w:p>
    <w:p w:rsidR="004729B2" w:rsidRPr="003978BC" w:rsidRDefault="004729B2" w:rsidP="004729B2">
      <w:pPr>
        <w:pStyle w:val="ListParagraph"/>
        <w:rPr>
          <w:rFonts w:ascii="Arial" w:hAnsi="Arial" w:cs="Arial"/>
        </w:rPr>
      </w:pPr>
    </w:p>
    <w:p w:rsidR="004729B2" w:rsidRPr="002817F4" w:rsidRDefault="004729B2" w:rsidP="004729B2">
      <w:pPr>
        <w:pStyle w:val="ListParagraph"/>
        <w:numPr>
          <w:ilvl w:val="1"/>
          <w:numId w:val="16"/>
        </w:numPr>
        <w:spacing w:line="259" w:lineRule="auto"/>
        <w:rPr>
          <w:rFonts w:ascii="Arial" w:hAnsi="Arial" w:cs="Arial"/>
        </w:rPr>
      </w:pPr>
      <w:r>
        <w:rPr>
          <w:rFonts w:ascii="Arial" w:hAnsi="Arial" w:cs="Arial"/>
        </w:rPr>
        <w:t>(HOUSING SCHEME PARTNER) coordinate the</w:t>
      </w:r>
      <w:r w:rsidRPr="003978BC">
        <w:rPr>
          <w:rFonts w:ascii="Arial" w:hAnsi="Arial" w:cs="Arial"/>
        </w:rPr>
        <w:t xml:space="preserve"> </w:t>
      </w:r>
      <w:r w:rsidR="00171E0C">
        <w:rPr>
          <w:rFonts w:ascii="Arial" w:hAnsi="Arial" w:cs="Arial"/>
        </w:rPr>
        <w:t>(SCHEME)</w:t>
      </w:r>
      <w:r>
        <w:rPr>
          <w:rFonts w:ascii="Arial" w:hAnsi="Arial" w:cs="Arial"/>
        </w:rPr>
        <w:t xml:space="preserve">, which </w:t>
      </w:r>
      <w:r w:rsidRPr="003978BC">
        <w:rPr>
          <w:rFonts w:ascii="Arial" w:hAnsi="Arial" w:cs="Arial"/>
        </w:rPr>
        <w:t xml:space="preserve">aims to </w:t>
      </w:r>
      <w:r w:rsidR="0029689D">
        <w:rPr>
          <w:rFonts w:ascii="Arial" w:hAnsi="Arial" w:cs="Arial"/>
        </w:rPr>
        <w:t>(DETAILS OF SCHEME).</w:t>
      </w:r>
    </w:p>
    <w:p w:rsidR="004729B2" w:rsidRDefault="004729B2" w:rsidP="004729B2">
      <w:pPr>
        <w:pStyle w:val="ListParagraph"/>
        <w:rPr>
          <w:rFonts w:ascii="Arial" w:hAnsi="Arial" w:cs="Arial"/>
          <w:b/>
        </w:rPr>
      </w:pPr>
    </w:p>
    <w:p w:rsidR="0029689D" w:rsidRDefault="0029689D" w:rsidP="004729B2">
      <w:pPr>
        <w:pStyle w:val="ListParagraph"/>
        <w:rPr>
          <w:rFonts w:ascii="Arial" w:hAnsi="Arial" w:cs="Arial"/>
          <w:b/>
        </w:rPr>
      </w:pPr>
    </w:p>
    <w:p w:rsidR="0029689D" w:rsidRDefault="0029689D" w:rsidP="004729B2">
      <w:pPr>
        <w:pStyle w:val="ListParagraph"/>
        <w:rPr>
          <w:rFonts w:ascii="Arial" w:hAnsi="Arial" w:cs="Arial"/>
          <w:b/>
        </w:rPr>
      </w:pPr>
    </w:p>
    <w:p w:rsidR="0029689D" w:rsidRPr="00D53773" w:rsidRDefault="0029689D" w:rsidP="004729B2">
      <w:pPr>
        <w:pStyle w:val="ListParagraph"/>
        <w:rPr>
          <w:rFonts w:ascii="Arial" w:hAnsi="Arial" w:cs="Arial"/>
          <w:b/>
        </w:rPr>
      </w:pPr>
    </w:p>
    <w:p w:rsidR="004729B2" w:rsidRDefault="004729B2" w:rsidP="004729B2">
      <w:pPr>
        <w:pStyle w:val="ListParagraph"/>
        <w:numPr>
          <w:ilvl w:val="0"/>
          <w:numId w:val="16"/>
        </w:numPr>
        <w:spacing w:line="259" w:lineRule="auto"/>
        <w:rPr>
          <w:rFonts w:ascii="Arial" w:hAnsi="Arial" w:cs="Arial"/>
          <w:b/>
        </w:rPr>
      </w:pPr>
      <w:r w:rsidRPr="00D53773">
        <w:rPr>
          <w:rFonts w:ascii="Arial" w:hAnsi="Arial" w:cs="Arial"/>
          <w:b/>
        </w:rPr>
        <w:t>Purpose of the Agreement</w:t>
      </w:r>
    </w:p>
    <w:p w:rsidR="004729B2" w:rsidRDefault="004729B2" w:rsidP="004729B2">
      <w:pPr>
        <w:pStyle w:val="ListParagraph"/>
        <w:ind w:left="360"/>
        <w:rPr>
          <w:rFonts w:ascii="Arial" w:hAnsi="Arial" w:cs="Arial"/>
          <w:b/>
        </w:rPr>
      </w:pPr>
    </w:p>
    <w:p w:rsidR="004729B2" w:rsidRPr="0029689D" w:rsidRDefault="004729B2" w:rsidP="0029689D">
      <w:pPr>
        <w:spacing w:line="259" w:lineRule="auto"/>
        <w:rPr>
          <w:rFonts w:ascii="Arial" w:hAnsi="Arial" w:cs="Arial"/>
          <w:b/>
        </w:rPr>
      </w:pPr>
      <w:r w:rsidRPr="0029689D">
        <w:rPr>
          <w:rFonts w:ascii="Arial" w:hAnsi="Arial" w:cs="Arial"/>
        </w:rPr>
        <w:t>This Agreement is intended to:</w:t>
      </w:r>
    </w:p>
    <w:p w:rsidR="004729B2" w:rsidRPr="00712CB3" w:rsidRDefault="004729B2" w:rsidP="004729B2">
      <w:pPr>
        <w:pStyle w:val="ListParagraph"/>
        <w:numPr>
          <w:ilvl w:val="0"/>
          <w:numId w:val="13"/>
        </w:numPr>
        <w:spacing w:after="160" w:line="259" w:lineRule="auto"/>
        <w:rPr>
          <w:rFonts w:ascii="Arial" w:hAnsi="Arial" w:cs="Arial"/>
        </w:rPr>
      </w:pPr>
      <w:r w:rsidRPr="00712CB3">
        <w:rPr>
          <w:rFonts w:ascii="Arial" w:hAnsi="Arial" w:cs="Arial"/>
        </w:rPr>
        <w:t>Clarify the roles and responsibilities of the parties</w:t>
      </w:r>
    </w:p>
    <w:p w:rsidR="004729B2" w:rsidRPr="00712CB3" w:rsidRDefault="004729B2" w:rsidP="004729B2">
      <w:pPr>
        <w:pStyle w:val="ListParagraph"/>
        <w:numPr>
          <w:ilvl w:val="0"/>
          <w:numId w:val="13"/>
        </w:numPr>
        <w:spacing w:after="160" w:line="259" w:lineRule="auto"/>
        <w:rPr>
          <w:rFonts w:ascii="Arial" w:hAnsi="Arial" w:cs="Arial"/>
        </w:rPr>
      </w:pPr>
      <w:r w:rsidRPr="00712CB3">
        <w:rPr>
          <w:rFonts w:ascii="Arial" w:hAnsi="Arial" w:cs="Arial"/>
        </w:rPr>
        <w:t xml:space="preserve">Set out working practices and expectations around allocations and </w:t>
      </w:r>
      <w:r>
        <w:rPr>
          <w:rFonts w:ascii="Arial" w:hAnsi="Arial" w:cs="Arial"/>
        </w:rPr>
        <w:t>tenancy sustainment</w:t>
      </w:r>
    </w:p>
    <w:p w:rsidR="004729B2" w:rsidRDefault="004729B2" w:rsidP="004729B2">
      <w:pPr>
        <w:pStyle w:val="ListParagraph"/>
        <w:numPr>
          <w:ilvl w:val="0"/>
          <w:numId w:val="13"/>
        </w:numPr>
        <w:spacing w:after="160" w:line="259" w:lineRule="auto"/>
        <w:rPr>
          <w:rFonts w:ascii="Arial" w:hAnsi="Arial" w:cs="Arial"/>
        </w:rPr>
      </w:pPr>
      <w:r w:rsidRPr="00712CB3">
        <w:rPr>
          <w:rFonts w:ascii="Arial" w:hAnsi="Arial" w:cs="Arial"/>
        </w:rPr>
        <w:t>Support effective communication and liaison between the parties</w:t>
      </w:r>
    </w:p>
    <w:p w:rsidR="004729B2" w:rsidRPr="00712CB3" w:rsidRDefault="004729B2" w:rsidP="004729B2">
      <w:pPr>
        <w:pStyle w:val="ListParagraph"/>
        <w:rPr>
          <w:rFonts w:ascii="Arial" w:hAnsi="Arial" w:cs="Arial"/>
        </w:rPr>
      </w:pPr>
    </w:p>
    <w:p w:rsidR="004729B2" w:rsidRDefault="004729B2" w:rsidP="004729B2">
      <w:pPr>
        <w:pStyle w:val="ListParagraph"/>
        <w:numPr>
          <w:ilvl w:val="0"/>
          <w:numId w:val="16"/>
        </w:numPr>
        <w:spacing w:line="259" w:lineRule="auto"/>
        <w:rPr>
          <w:rFonts w:ascii="Arial" w:hAnsi="Arial" w:cs="Arial"/>
          <w:b/>
        </w:rPr>
      </w:pPr>
      <w:r w:rsidRPr="00D53773">
        <w:rPr>
          <w:rFonts w:ascii="Arial" w:hAnsi="Arial" w:cs="Arial"/>
          <w:b/>
        </w:rPr>
        <w:t>Statement of understanding</w:t>
      </w:r>
    </w:p>
    <w:p w:rsidR="004729B2" w:rsidRPr="00D53773" w:rsidRDefault="004729B2" w:rsidP="004729B2">
      <w:pPr>
        <w:pStyle w:val="ListParagraph"/>
        <w:ind w:left="360"/>
        <w:rPr>
          <w:rFonts w:ascii="Arial" w:hAnsi="Arial" w:cs="Arial"/>
          <w:b/>
        </w:rPr>
      </w:pPr>
    </w:p>
    <w:p w:rsidR="004729B2" w:rsidRDefault="004729B2" w:rsidP="004729B2">
      <w:pPr>
        <w:rPr>
          <w:rFonts w:ascii="Arial" w:hAnsi="Arial" w:cs="Arial"/>
        </w:rPr>
      </w:pPr>
      <w:r>
        <w:rPr>
          <w:rFonts w:ascii="Arial" w:hAnsi="Arial" w:cs="Arial"/>
        </w:rPr>
        <w:t>This</w:t>
      </w:r>
      <w:r w:rsidRPr="00712CB3">
        <w:rPr>
          <w:rFonts w:ascii="Arial" w:hAnsi="Arial" w:cs="Arial"/>
        </w:rPr>
        <w:t xml:space="preserve"> is a voluntary partnership established between</w:t>
      </w:r>
      <w:r>
        <w:rPr>
          <w:rFonts w:ascii="Arial" w:hAnsi="Arial" w:cs="Arial"/>
        </w:rPr>
        <w:t xml:space="preserve"> (SUPPORT PARTNER), (HF PROVIDER), (HOUSING SCHEME PARTNER), and (RSL) to provide clients of the project the opportunity of a social housing tenancy, in good quality accommodation.</w:t>
      </w:r>
    </w:p>
    <w:p w:rsidR="0029689D" w:rsidRDefault="0029689D" w:rsidP="004729B2">
      <w:pPr>
        <w:rPr>
          <w:rFonts w:ascii="Arial" w:hAnsi="Arial" w:cs="Arial"/>
        </w:rPr>
      </w:pPr>
    </w:p>
    <w:p w:rsidR="004729B2" w:rsidRDefault="004729B2" w:rsidP="004729B2">
      <w:pPr>
        <w:rPr>
          <w:rFonts w:ascii="Arial" w:hAnsi="Arial" w:cs="Arial"/>
        </w:rPr>
      </w:pPr>
      <w:r>
        <w:rPr>
          <w:rFonts w:ascii="Arial" w:hAnsi="Arial" w:cs="Arial"/>
        </w:rPr>
        <w:t xml:space="preserve">(HF PROVIDER) support project supports women with a history of homelessness, who have multiple and complex needs and have experienced domestic abuse. Our aim is to </w:t>
      </w:r>
      <w:r w:rsidRPr="00B45693">
        <w:rPr>
          <w:rFonts w:ascii="Arial" w:hAnsi="Arial" w:cs="Arial"/>
        </w:rPr>
        <w:t>provide an intensive mobile domestic abuse advocacy service for women with additional support needs who often struggle to find safe and appropriate housing options. The service provides practical and emotional support to women</w:t>
      </w:r>
      <w:r>
        <w:rPr>
          <w:rFonts w:ascii="Arial" w:hAnsi="Arial" w:cs="Arial"/>
        </w:rPr>
        <w:t xml:space="preserve"> who have complex and multiple needs, and are</w:t>
      </w:r>
      <w:r w:rsidRPr="00B45693">
        <w:rPr>
          <w:rFonts w:ascii="Arial" w:hAnsi="Arial" w:cs="Arial"/>
        </w:rPr>
        <w:t xml:space="preserve"> experie</w:t>
      </w:r>
      <w:r>
        <w:rPr>
          <w:rFonts w:ascii="Arial" w:hAnsi="Arial" w:cs="Arial"/>
        </w:rPr>
        <w:t>ncing domestic abuse, to make them aware of</w:t>
      </w:r>
      <w:r w:rsidRPr="00B45693">
        <w:rPr>
          <w:rFonts w:ascii="Arial" w:hAnsi="Arial" w:cs="Arial"/>
        </w:rPr>
        <w:t xml:space="preserve"> their options, build confidence and life skills, and</w:t>
      </w:r>
      <w:r>
        <w:rPr>
          <w:rFonts w:ascii="Arial" w:hAnsi="Arial" w:cs="Arial"/>
        </w:rPr>
        <w:t xml:space="preserve"> ultimately increase</w:t>
      </w:r>
      <w:r w:rsidRPr="00B45693">
        <w:rPr>
          <w:rFonts w:ascii="Arial" w:hAnsi="Arial" w:cs="Arial"/>
        </w:rPr>
        <w:t xml:space="preserve"> their safety and wellbeing while promoting recovery.</w:t>
      </w:r>
    </w:p>
    <w:p w:rsidR="0029689D" w:rsidRDefault="0029689D" w:rsidP="004729B2">
      <w:pPr>
        <w:rPr>
          <w:rFonts w:ascii="Arial" w:hAnsi="Arial" w:cs="Arial"/>
        </w:rPr>
      </w:pPr>
    </w:p>
    <w:p w:rsidR="004729B2" w:rsidRDefault="004729B2" w:rsidP="004729B2">
      <w:pPr>
        <w:rPr>
          <w:rFonts w:ascii="Arial" w:hAnsi="Arial" w:cs="Arial"/>
        </w:rPr>
      </w:pPr>
      <w:r>
        <w:rPr>
          <w:rFonts w:ascii="Arial" w:hAnsi="Arial" w:cs="Arial"/>
        </w:rPr>
        <w:t>The needs of this cohort of women are substantially different to those with</w:t>
      </w:r>
      <w:r w:rsidRPr="00712CB3">
        <w:rPr>
          <w:rFonts w:ascii="Arial" w:hAnsi="Arial" w:cs="Arial"/>
        </w:rPr>
        <w:t xml:space="preserve"> general needs in a number of ways, including levels and types of support needed, personal history, housing history, social capital, financial status, and many others. It is therefore acknowledged and accepted that the expectations held</w:t>
      </w:r>
      <w:r>
        <w:rPr>
          <w:rFonts w:ascii="Arial" w:hAnsi="Arial" w:cs="Arial"/>
        </w:rPr>
        <w:t xml:space="preserve"> and the approach taken by both (HF PROVIDER) Support project and (RSL)</w:t>
      </w:r>
      <w:r w:rsidRPr="00712CB3">
        <w:rPr>
          <w:rFonts w:ascii="Arial" w:hAnsi="Arial" w:cs="Arial"/>
        </w:rPr>
        <w:t xml:space="preserve"> should be correspondingly different. This extends to considerations such as</w:t>
      </w:r>
      <w:r>
        <w:rPr>
          <w:rFonts w:ascii="Arial" w:hAnsi="Arial" w:cs="Arial"/>
        </w:rPr>
        <w:t xml:space="preserve"> the approach to tenancy sign up, methods of communication and ways of managing and thinking about ASB. </w:t>
      </w:r>
    </w:p>
    <w:p w:rsidR="0029689D" w:rsidRPr="00712CB3" w:rsidRDefault="0029689D" w:rsidP="004729B2">
      <w:pPr>
        <w:rPr>
          <w:rFonts w:ascii="Arial" w:hAnsi="Arial" w:cs="Arial"/>
        </w:rPr>
      </w:pPr>
    </w:p>
    <w:p w:rsidR="004729B2" w:rsidRDefault="004729B2" w:rsidP="004729B2">
      <w:pPr>
        <w:rPr>
          <w:rFonts w:ascii="Arial" w:hAnsi="Arial" w:cs="Arial"/>
        </w:rPr>
      </w:pPr>
      <w:r w:rsidRPr="00712CB3">
        <w:rPr>
          <w:rFonts w:ascii="Arial" w:hAnsi="Arial" w:cs="Arial"/>
        </w:rPr>
        <w:t>It is expected that levels of identified risk may, for this client group, be highe</w:t>
      </w:r>
      <w:r>
        <w:rPr>
          <w:rFonts w:ascii="Arial" w:hAnsi="Arial" w:cs="Arial"/>
        </w:rPr>
        <w:t xml:space="preserve">r than typically expected. Risk in this case refers to risk to the client from domestic abuse, risks around the client’s physical and mental health, and risks to the client from substance use. However, these risks will be </w:t>
      </w:r>
      <w:r w:rsidRPr="00712CB3">
        <w:rPr>
          <w:rFonts w:ascii="Arial" w:hAnsi="Arial" w:cs="Arial"/>
        </w:rPr>
        <w:t>off-set by the</w:t>
      </w:r>
      <w:r>
        <w:rPr>
          <w:rFonts w:ascii="Arial" w:hAnsi="Arial" w:cs="Arial"/>
        </w:rPr>
        <w:t xml:space="preserve"> wrap around support provided by the (HF PROVIDER) intensive </w:t>
      </w:r>
      <w:r w:rsidRPr="00712CB3">
        <w:rPr>
          <w:rFonts w:ascii="Arial" w:hAnsi="Arial" w:cs="Arial"/>
        </w:rPr>
        <w:t>individual client support and risk management plans.</w:t>
      </w:r>
      <w:r>
        <w:rPr>
          <w:rFonts w:ascii="Arial" w:hAnsi="Arial" w:cs="Arial"/>
        </w:rPr>
        <w:t xml:space="preserve"> The amount and type of support provided will be responsive to the individual client’s needs.</w:t>
      </w:r>
    </w:p>
    <w:p w:rsidR="004729B2" w:rsidRPr="00712CB3" w:rsidRDefault="004729B2" w:rsidP="004729B2">
      <w:pPr>
        <w:rPr>
          <w:rFonts w:ascii="Arial" w:hAnsi="Arial" w:cs="Arial"/>
        </w:rPr>
      </w:pPr>
    </w:p>
    <w:p w:rsidR="004729B2" w:rsidRPr="004713B1" w:rsidRDefault="004729B2" w:rsidP="004729B2">
      <w:pPr>
        <w:pStyle w:val="ListParagraph"/>
        <w:numPr>
          <w:ilvl w:val="0"/>
          <w:numId w:val="16"/>
        </w:numPr>
        <w:spacing w:line="259" w:lineRule="auto"/>
        <w:rPr>
          <w:rFonts w:ascii="Arial" w:hAnsi="Arial" w:cs="Arial"/>
          <w:b/>
        </w:rPr>
      </w:pPr>
      <w:r w:rsidRPr="004713B1">
        <w:rPr>
          <w:rFonts w:ascii="Arial" w:hAnsi="Arial" w:cs="Arial"/>
          <w:b/>
        </w:rPr>
        <w:t>Properties</w:t>
      </w:r>
    </w:p>
    <w:p w:rsidR="004729B2" w:rsidRPr="004713B1" w:rsidRDefault="004729B2" w:rsidP="004729B2">
      <w:pPr>
        <w:pStyle w:val="ListParagraph"/>
        <w:ind w:left="360"/>
        <w:rPr>
          <w:rFonts w:ascii="Arial" w:hAnsi="Arial" w:cs="Arial"/>
          <w:b/>
        </w:rPr>
      </w:pPr>
    </w:p>
    <w:p w:rsidR="004729B2" w:rsidRPr="004713B1" w:rsidRDefault="004729B2" w:rsidP="004729B2">
      <w:pPr>
        <w:pStyle w:val="ListParagraph"/>
        <w:numPr>
          <w:ilvl w:val="1"/>
          <w:numId w:val="16"/>
        </w:numPr>
        <w:spacing w:line="259" w:lineRule="auto"/>
        <w:rPr>
          <w:rFonts w:ascii="Arial" w:hAnsi="Arial" w:cs="Arial"/>
          <w:b/>
        </w:rPr>
      </w:pPr>
      <w:r w:rsidRPr="004713B1">
        <w:rPr>
          <w:rFonts w:ascii="Arial" w:hAnsi="Arial" w:cs="Arial"/>
        </w:rPr>
        <w:t xml:space="preserve">This Agreement covers all properties owned by (RSL) which are designated for use by clients of (HF PROVIDER) Support project. The total number of units that this comprises is a minimum of three a year, every year. </w:t>
      </w:r>
    </w:p>
    <w:p w:rsidR="004729B2" w:rsidRPr="0004155F" w:rsidRDefault="004729B2" w:rsidP="004729B2">
      <w:pPr>
        <w:pStyle w:val="ListParagraph"/>
        <w:ind w:left="792"/>
        <w:rPr>
          <w:rFonts w:ascii="Arial" w:hAnsi="Arial" w:cs="Arial"/>
          <w:b/>
        </w:rPr>
      </w:pPr>
    </w:p>
    <w:p w:rsidR="004729B2" w:rsidRPr="003172CD" w:rsidRDefault="004729B2" w:rsidP="004729B2">
      <w:pPr>
        <w:pStyle w:val="ListParagraph"/>
        <w:numPr>
          <w:ilvl w:val="1"/>
          <w:numId w:val="16"/>
        </w:numPr>
        <w:spacing w:line="259" w:lineRule="auto"/>
        <w:rPr>
          <w:rFonts w:ascii="Arial" w:hAnsi="Arial" w:cs="Arial"/>
          <w:b/>
        </w:rPr>
      </w:pPr>
      <w:r>
        <w:rPr>
          <w:rFonts w:ascii="Arial" w:hAnsi="Arial" w:cs="Arial"/>
        </w:rPr>
        <w:t>It is agreed that the type of property offered will be either studio or one bed flat and not shared accommodation</w:t>
      </w:r>
    </w:p>
    <w:p w:rsidR="004729B2" w:rsidRPr="003172CD" w:rsidRDefault="004729B2" w:rsidP="004729B2">
      <w:pPr>
        <w:pStyle w:val="ListParagraph"/>
        <w:ind w:left="792"/>
        <w:rPr>
          <w:rFonts w:ascii="Arial" w:hAnsi="Arial" w:cs="Arial"/>
          <w:b/>
        </w:rPr>
      </w:pPr>
    </w:p>
    <w:p w:rsidR="004729B2" w:rsidRPr="0029689D" w:rsidRDefault="004729B2" w:rsidP="0029689D">
      <w:pPr>
        <w:pStyle w:val="ListParagraph"/>
        <w:numPr>
          <w:ilvl w:val="1"/>
          <w:numId w:val="16"/>
        </w:numPr>
        <w:spacing w:line="259" w:lineRule="auto"/>
        <w:rPr>
          <w:rFonts w:ascii="Arial" w:hAnsi="Arial" w:cs="Arial"/>
          <w:b/>
        </w:rPr>
      </w:pPr>
      <w:r>
        <w:rPr>
          <w:rFonts w:ascii="Arial" w:hAnsi="Arial" w:cs="Arial"/>
        </w:rPr>
        <w:t xml:space="preserve">It has been agreed that suitable areas for units would be </w:t>
      </w:r>
      <w:r w:rsidR="0029689D">
        <w:rPr>
          <w:rFonts w:ascii="Arial" w:hAnsi="Arial" w:cs="Arial"/>
        </w:rPr>
        <w:t>(LOCATIONS)</w:t>
      </w:r>
      <w:r>
        <w:rPr>
          <w:rFonts w:ascii="Arial" w:hAnsi="Arial" w:cs="Arial"/>
        </w:rPr>
        <w:t xml:space="preserve">. This will be reviewed periodically. </w:t>
      </w:r>
    </w:p>
    <w:p w:rsidR="004729B2" w:rsidRDefault="004729B2" w:rsidP="004729B2">
      <w:pPr>
        <w:pStyle w:val="ListParagraph"/>
        <w:numPr>
          <w:ilvl w:val="0"/>
          <w:numId w:val="16"/>
        </w:numPr>
        <w:spacing w:line="259" w:lineRule="auto"/>
        <w:rPr>
          <w:rFonts w:ascii="Arial" w:hAnsi="Arial" w:cs="Arial"/>
          <w:b/>
        </w:rPr>
      </w:pPr>
      <w:r w:rsidRPr="0004155F">
        <w:rPr>
          <w:rFonts w:ascii="Arial" w:hAnsi="Arial" w:cs="Arial"/>
          <w:b/>
        </w:rPr>
        <w:t>Key Roles and Responsibilities</w:t>
      </w:r>
    </w:p>
    <w:p w:rsidR="004729B2" w:rsidRDefault="004729B2" w:rsidP="004729B2">
      <w:pPr>
        <w:pStyle w:val="ListParagraph"/>
        <w:ind w:left="360"/>
        <w:rPr>
          <w:rFonts w:ascii="Arial" w:hAnsi="Arial" w:cs="Arial"/>
          <w:b/>
        </w:rPr>
      </w:pPr>
    </w:p>
    <w:p w:rsidR="004729B2" w:rsidRPr="004713B1" w:rsidRDefault="004729B2" w:rsidP="004729B2">
      <w:pPr>
        <w:pStyle w:val="ListParagraph"/>
        <w:numPr>
          <w:ilvl w:val="1"/>
          <w:numId w:val="16"/>
        </w:numPr>
        <w:spacing w:line="259" w:lineRule="auto"/>
        <w:rPr>
          <w:rFonts w:ascii="Arial" w:hAnsi="Arial" w:cs="Arial"/>
          <w:b/>
        </w:rPr>
      </w:pPr>
      <w:r w:rsidRPr="004713B1">
        <w:rPr>
          <w:rFonts w:ascii="Arial" w:hAnsi="Arial" w:cs="Arial"/>
          <w:b/>
        </w:rPr>
        <w:t>(RSL)</w:t>
      </w:r>
    </w:p>
    <w:p w:rsidR="004729B2" w:rsidRPr="00712CB3" w:rsidRDefault="004729B2" w:rsidP="0029689D">
      <w:pPr>
        <w:pStyle w:val="ListParagraph"/>
        <w:numPr>
          <w:ilvl w:val="0"/>
          <w:numId w:val="14"/>
        </w:numPr>
        <w:spacing w:after="40" w:line="259" w:lineRule="auto"/>
        <w:ind w:left="714" w:hanging="357"/>
        <w:contextualSpacing w:val="0"/>
        <w:rPr>
          <w:rFonts w:ascii="Arial" w:hAnsi="Arial" w:cs="Arial"/>
        </w:rPr>
      </w:pPr>
      <w:r w:rsidRPr="004713B1">
        <w:rPr>
          <w:rFonts w:ascii="Arial" w:hAnsi="Arial" w:cs="Arial"/>
        </w:rPr>
        <w:t>Ensuring agreed</w:t>
      </w:r>
      <w:r>
        <w:rPr>
          <w:rFonts w:ascii="Arial" w:hAnsi="Arial" w:cs="Arial"/>
        </w:rPr>
        <w:t xml:space="preserve"> </w:t>
      </w:r>
      <w:r w:rsidRPr="00712CB3">
        <w:rPr>
          <w:rFonts w:ascii="Arial" w:hAnsi="Arial" w:cs="Arial"/>
        </w:rPr>
        <w:t xml:space="preserve">stock levels </w:t>
      </w:r>
      <w:r w:rsidRPr="003610E1">
        <w:rPr>
          <w:rFonts w:ascii="Arial" w:hAnsi="Arial" w:cs="Arial"/>
        </w:rPr>
        <w:t>for the project are maintained by substituting homes where necessary to ensure the scheme quota is met</w:t>
      </w:r>
      <w:r>
        <w:rPr>
          <w:rFonts w:ascii="Arial" w:hAnsi="Arial" w:cs="Arial"/>
        </w:rPr>
        <w:t>.</w:t>
      </w:r>
    </w:p>
    <w:p w:rsidR="004729B2" w:rsidRPr="00712CB3" w:rsidRDefault="004729B2" w:rsidP="0029689D">
      <w:pPr>
        <w:pStyle w:val="ListParagraph"/>
        <w:numPr>
          <w:ilvl w:val="0"/>
          <w:numId w:val="14"/>
        </w:numPr>
        <w:spacing w:after="40" w:line="259" w:lineRule="auto"/>
        <w:ind w:left="714" w:hanging="357"/>
        <w:contextualSpacing w:val="0"/>
        <w:rPr>
          <w:rFonts w:ascii="Arial" w:hAnsi="Arial" w:cs="Arial"/>
        </w:rPr>
      </w:pPr>
      <w:r w:rsidRPr="00712CB3">
        <w:rPr>
          <w:rFonts w:ascii="Arial" w:hAnsi="Arial" w:cs="Arial"/>
        </w:rPr>
        <w:t>Completion of voids works</w:t>
      </w:r>
      <w:r>
        <w:rPr>
          <w:rFonts w:ascii="Arial" w:hAnsi="Arial" w:cs="Arial"/>
        </w:rPr>
        <w:t xml:space="preserve"> (works carried out to make the home ready to let),</w:t>
      </w:r>
      <w:r w:rsidRPr="00712CB3">
        <w:rPr>
          <w:rFonts w:ascii="Arial" w:hAnsi="Arial" w:cs="Arial"/>
        </w:rPr>
        <w:t xml:space="preserve"> and ensuring properties meet lettable standards</w:t>
      </w:r>
    </w:p>
    <w:p w:rsidR="004729B2" w:rsidRDefault="004729B2" w:rsidP="004729B2">
      <w:pPr>
        <w:pStyle w:val="ListParagraph"/>
        <w:numPr>
          <w:ilvl w:val="0"/>
          <w:numId w:val="14"/>
        </w:numPr>
        <w:spacing w:after="160" w:line="259" w:lineRule="auto"/>
        <w:rPr>
          <w:rFonts w:ascii="Arial" w:hAnsi="Arial" w:cs="Arial"/>
        </w:rPr>
      </w:pPr>
      <w:r w:rsidRPr="00B9218C">
        <w:rPr>
          <w:rFonts w:ascii="Arial" w:hAnsi="Arial" w:cs="Arial"/>
        </w:rPr>
        <w:t xml:space="preserve">Coordination of viewings and tenancy sign-up in partnership with </w:t>
      </w:r>
      <w:r>
        <w:rPr>
          <w:rFonts w:ascii="Arial" w:hAnsi="Arial" w:cs="Arial"/>
        </w:rPr>
        <w:t>(HF PROVIDER).</w:t>
      </w:r>
    </w:p>
    <w:p w:rsidR="004729B2" w:rsidRPr="00B9218C" w:rsidRDefault="004729B2" w:rsidP="004729B2">
      <w:pPr>
        <w:pStyle w:val="ListParagraph"/>
        <w:rPr>
          <w:rFonts w:ascii="Arial" w:hAnsi="Arial" w:cs="Arial"/>
        </w:rPr>
      </w:pPr>
    </w:p>
    <w:p w:rsidR="004729B2" w:rsidRDefault="004729B2" w:rsidP="004729B2">
      <w:pPr>
        <w:pStyle w:val="ListParagraph"/>
        <w:numPr>
          <w:ilvl w:val="1"/>
          <w:numId w:val="16"/>
        </w:numPr>
        <w:spacing w:line="259" w:lineRule="auto"/>
        <w:rPr>
          <w:rFonts w:ascii="Arial" w:hAnsi="Arial" w:cs="Arial"/>
          <w:b/>
        </w:rPr>
      </w:pPr>
      <w:r>
        <w:rPr>
          <w:rFonts w:ascii="Arial" w:hAnsi="Arial" w:cs="Arial"/>
          <w:b/>
        </w:rPr>
        <w:t>(HF PROVIDER)</w:t>
      </w:r>
    </w:p>
    <w:p w:rsidR="004729B2" w:rsidRPr="0029689D" w:rsidRDefault="004729B2" w:rsidP="0029689D">
      <w:pPr>
        <w:pStyle w:val="ListParagraph"/>
        <w:numPr>
          <w:ilvl w:val="0"/>
          <w:numId w:val="20"/>
        </w:numPr>
        <w:spacing w:after="40" w:line="259" w:lineRule="auto"/>
        <w:ind w:hanging="357"/>
        <w:contextualSpacing w:val="0"/>
        <w:rPr>
          <w:rFonts w:ascii="Arial" w:hAnsi="Arial" w:cs="Arial"/>
        </w:rPr>
      </w:pPr>
      <w:r w:rsidRPr="0029689D">
        <w:rPr>
          <w:rFonts w:ascii="Arial" w:hAnsi="Arial" w:cs="Arial"/>
        </w:rPr>
        <w:t>Collect and maintain relevant information for the nominees; assess suitability based on this information; provide (RSL) with this information at the point of nomination in the form of:</w:t>
      </w:r>
    </w:p>
    <w:p w:rsidR="004729B2" w:rsidRPr="0029689D" w:rsidRDefault="004729B2" w:rsidP="0029689D">
      <w:pPr>
        <w:pStyle w:val="ListParagraph"/>
        <w:numPr>
          <w:ilvl w:val="1"/>
          <w:numId w:val="20"/>
        </w:numPr>
        <w:spacing w:after="40" w:line="259" w:lineRule="auto"/>
        <w:ind w:hanging="357"/>
        <w:contextualSpacing w:val="0"/>
        <w:rPr>
          <w:rFonts w:ascii="Arial" w:hAnsi="Arial" w:cs="Arial"/>
        </w:rPr>
      </w:pPr>
      <w:r w:rsidRPr="0029689D">
        <w:rPr>
          <w:rFonts w:ascii="Arial" w:hAnsi="Arial" w:cs="Arial"/>
        </w:rPr>
        <w:t xml:space="preserve">Letter containing information on risk assessment and client’s support plan (safety wellbeing or support plan). </w:t>
      </w:r>
    </w:p>
    <w:p w:rsidR="004729B2" w:rsidRPr="0029689D" w:rsidRDefault="004729B2" w:rsidP="0029689D">
      <w:pPr>
        <w:pStyle w:val="ListParagraph"/>
        <w:numPr>
          <w:ilvl w:val="1"/>
          <w:numId w:val="20"/>
        </w:numPr>
        <w:spacing w:after="40" w:line="259" w:lineRule="auto"/>
        <w:ind w:hanging="357"/>
        <w:contextualSpacing w:val="0"/>
        <w:rPr>
          <w:rFonts w:ascii="Arial" w:hAnsi="Arial" w:cs="Arial"/>
        </w:rPr>
      </w:pPr>
      <w:r w:rsidRPr="0029689D">
        <w:rPr>
          <w:rFonts w:ascii="Arial" w:hAnsi="Arial" w:cs="Arial"/>
        </w:rPr>
        <w:t>Completed ‘nominee information’ template.</w:t>
      </w:r>
    </w:p>
    <w:p w:rsidR="004729B2" w:rsidRPr="0029689D" w:rsidRDefault="004729B2" w:rsidP="0029689D">
      <w:pPr>
        <w:pStyle w:val="ListParagraph"/>
        <w:numPr>
          <w:ilvl w:val="1"/>
          <w:numId w:val="20"/>
        </w:numPr>
        <w:spacing w:after="40" w:line="259" w:lineRule="auto"/>
        <w:ind w:hanging="357"/>
        <w:contextualSpacing w:val="0"/>
        <w:rPr>
          <w:rFonts w:ascii="Arial" w:hAnsi="Arial" w:cs="Arial"/>
        </w:rPr>
      </w:pPr>
      <w:r w:rsidRPr="0029689D">
        <w:rPr>
          <w:rFonts w:ascii="Arial" w:hAnsi="Arial" w:cs="Arial"/>
        </w:rPr>
        <w:t xml:space="preserve">Information sharing consent form signed by tenant.  </w:t>
      </w:r>
    </w:p>
    <w:p w:rsidR="004729B2" w:rsidRPr="0029689D" w:rsidRDefault="004729B2" w:rsidP="0029689D">
      <w:pPr>
        <w:pStyle w:val="ListParagraph"/>
        <w:numPr>
          <w:ilvl w:val="1"/>
          <w:numId w:val="20"/>
        </w:numPr>
        <w:spacing w:after="40" w:line="259" w:lineRule="auto"/>
        <w:ind w:hanging="357"/>
        <w:contextualSpacing w:val="0"/>
        <w:rPr>
          <w:rFonts w:ascii="Arial" w:hAnsi="Arial" w:cs="Arial"/>
        </w:rPr>
      </w:pPr>
      <w:r w:rsidRPr="0029689D">
        <w:rPr>
          <w:rFonts w:ascii="Arial" w:hAnsi="Arial" w:cs="Arial"/>
        </w:rPr>
        <w:t xml:space="preserve">Support Client to set up tenancy (excluding legal advice), such as but not exclusively: </w:t>
      </w:r>
    </w:p>
    <w:p w:rsidR="004729B2" w:rsidRPr="0029689D" w:rsidRDefault="004729B2" w:rsidP="0029689D">
      <w:pPr>
        <w:pStyle w:val="ListParagraph"/>
        <w:numPr>
          <w:ilvl w:val="1"/>
          <w:numId w:val="20"/>
        </w:numPr>
        <w:spacing w:after="40" w:line="259" w:lineRule="auto"/>
        <w:ind w:hanging="357"/>
        <w:contextualSpacing w:val="0"/>
        <w:rPr>
          <w:rFonts w:ascii="Arial" w:hAnsi="Arial" w:cs="Arial"/>
        </w:rPr>
      </w:pPr>
      <w:r w:rsidRPr="0029689D">
        <w:rPr>
          <w:rFonts w:ascii="Arial" w:hAnsi="Arial" w:cs="Arial"/>
        </w:rPr>
        <w:t>Joint sign up - supporting the client to have a clear understanding on the rights and responsibilities of the tenancy.</w:t>
      </w:r>
    </w:p>
    <w:p w:rsidR="004729B2" w:rsidRPr="0029689D" w:rsidRDefault="004729B2" w:rsidP="0029689D">
      <w:pPr>
        <w:pStyle w:val="ListParagraph"/>
        <w:numPr>
          <w:ilvl w:val="1"/>
          <w:numId w:val="20"/>
        </w:numPr>
        <w:spacing w:after="40" w:line="259" w:lineRule="auto"/>
        <w:ind w:hanging="357"/>
        <w:contextualSpacing w:val="0"/>
        <w:rPr>
          <w:rFonts w:ascii="Arial" w:hAnsi="Arial" w:cs="Arial"/>
        </w:rPr>
      </w:pPr>
      <w:bookmarkStart w:id="11" w:name="_Hlk512604689"/>
      <w:r w:rsidRPr="0029689D">
        <w:rPr>
          <w:rFonts w:ascii="Arial" w:hAnsi="Arial" w:cs="Arial"/>
        </w:rPr>
        <w:t xml:space="preserve">Support the client to apply for documentation if related i.e. ID, inform the client on how to obtain the documentation, liaison and advocacy to support them around it. ID must be obtained prior to nomination. </w:t>
      </w:r>
    </w:p>
    <w:bookmarkEnd w:id="11"/>
    <w:p w:rsidR="004729B2" w:rsidRPr="0029689D" w:rsidRDefault="004729B2" w:rsidP="0029689D">
      <w:pPr>
        <w:pStyle w:val="ListParagraph"/>
        <w:numPr>
          <w:ilvl w:val="1"/>
          <w:numId w:val="20"/>
        </w:numPr>
        <w:spacing w:after="40" w:line="259" w:lineRule="auto"/>
        <w:ind w:hanging="357"/>
        <w:contextualSpacing w:val="0"/>
        <w:rPr>
          <w:rFonts w:ascii="Arial" w:hAnsi="Arial" w:cs="Arial"/>
        </w:rPr>
      </w:pPr>
      <w:r w:rsidRPr="0029689D">
        <w:rPr>
          <w:rFonts w:ascii="Arial" w:hAnsi="Arial" w:cs="Arial"/>
        </w:rPr>
        <w:t xml:space="preserve">Support the client to apply for Housing Benefit or Universal </w:t>
      </w:r>
      <w:r w:rsidR="0029689D" w:rsidRPr="0029689D">
        <w:rPr>
          <w:rFonts w:ascii="Arial" w:hAnsi="Arial" w:cs="Arial"/>
        </w:rPr>
        <w:t>C</w:t>
      </w:r>
      <w:r w:rsidRPr="0029689D">
        <w:rPr>
          <w:rFonts w:ascii="Arial" w:hAnsi="Arial" w:cs="Arial"/>
        </w:rPr>
        <w:t>redit as appropriate.</w:t>
      </w:r>
    </w:p>
    <w:p w:rsidR="004729B2" w:rsidRPr="0029689D" w:rsidRDefault="004729B2" w:rsidP="0029689D">
      <w:pPr>
        <w:pStyle w:val="ListParagraph"/>
        <w:numPr>
          <w:ilvl w:val="1"/>
          <w:numId w:val="20"/>
        </w:numPr>
        <w:spacing w:after="40" w:line="259" w:lineRule="auto"/>
        <w:ind w:hanging="357"/>
        <w:contextualSpacing w:val="0"/>
        <w:rPr>
          <w:rFonts w:ascii="Arial" w:hAnsi="Arial" w:cs="Arial"/>
        </w:rPr>
      </w:pPr>
      <w:r w:rsidRPr="0029689D">
        <w:rPr>
          <w:rFonts w:ascii="Arial" w:hAnsi="Arial" w:cs="Arial"/>
        </w:rPr>
        <w:t>Support the client to learn the skills around effective administration and management of their utility bills and rent payments.</w:t>
      </w:r>
    </w:p>
    <w:p w:rsidR="004729B2" w:rsidRPr="0029689D" w:rsidRDefault="004729B2" w:rsidP="0029689D">
      <w:pPr>
        <w:pStyle w:val="ListParagraph"/>
        <w:numPr>
          <w:ilvl w:val="1"/>
          <w:numId w:val="20"/>
        </w:numPr>
        <w:spacing w:after="40" w:line="259" w:lineRule="auto"/>
        <w:ind w:hanging="357"/>
        <w:contextualSpacing w:val="0"/>
        <w:rPr>
          <w:rFonts w:ascii="Arial" w:hAnsi="Arial" w:cs="Arial"/>
        </w:rPr>
      </w:pPr>
      <w:r w:rsidRPr="0029689D">
        <w:rPr>
          <w:rFonts w:ascii="Arial" w:hAnsi="Arial" w:cs="Arial"/>
        </w:rPr>
        <w:t xml:space="preserve">Support liaison between (RSL) and the tenant for all issues that may occur after tenancy sign up, e.g. repairs, arrears, ASB etc. While the (SUPPORT PARTNER) worker should be the main point of contact for the tenant, the provider may also contact the tenant directly by letter or phone. </w:t>
      </w:r>
    </w:p>
    <w:p w:rsidR="004729B2" w:rsidRPr="00A95348" w:rsidRDefault="004729B2" w:rsidP="004729B2">
      <w:pPr>
        <w:pStyle w:val="ListParagraph"/>
        <w:ind w:left="1080" w:firstLine="60"/>
        <w:rPr>
          <w:rFonts w:ascii="Arial" w:hAnsi="Arial" w:cs="Arial"/>
        </w:rPr>
      </w:pPr>
    </w:p>
    <w:p w:rsidR="004729B2" w:rsidRPr="00712CB3" w:rsidRDefault="004729B2" w:rsidP="004729B2">
      <w:pPr>
        <w:pStyle w:val="ListParagraph"/>
        <w:ind w:left="1440"/>
        <w:rPr>
          <w:rFonts w:ascii="Arial" w:hAnsi="Arial" w:cs="Arial"/>
        </w:rPr>
      </w:pPr>
    </w:p>
    <w:p w:rsidR="004729B2" w:rsidRDefault="004729B2" w:rsidP="004729B2">
      <w:pPr>
        <w:pStyle w:val="ListParagraph"/>
        <w:numPr>
          <w:ilvl w:val="0"/>
          <w:numId w:val="16"/>
        </w:numPr>
        <w:spacing w:line="259" w:lineRule="auto"/>
        <w:rPr>
          <w:rFonts w:ascii="Arial" w:hAnsi="Arial" w:cs="Arial"/>
          <w:b/>
        </w:rPr>
      </w:pPr>
      <w:r w:rsidRPr="00BE0F0E">
        <w:rPr>
          <w:rFonts w:ascii="Arial" w:hAnsi="Arial" w:cs="Arial"/>
          <w:b/>
        </w:rPr>
        <w:t>Communication and liaison</w:t>
      </w:r>
    </w:p>
    <w:p w:rsidR="004729B2" w:rsidRPr="00BE0F0E" w:rsidRDefault="004729B2" w:rsidP="004729B2">
      <w:pPr>
        <w:pStyle w:val="ListParagraph"/>
        <w:ind w:left="360"/>
        <w:rPr>
          <w:rFonts w:ascii="Arial" w:hAnsi="Arial" w:cs="Arial"/>
          <w:b/>
        </w:rPr>
      </w:pPr>
    </w:p>
    <w:p w:rsidR="004729B2" w:rsidRPr="005A21AE" w:rsidRDefault="004729B2" w:rsidP="0029689D">
      <w:pPr>
        <w:pStyle w:val="ListParagraph"/>
        <w:numPr>
          <w:ilvl w:val="1"/>
          <w:numId w:val="16"/>
        </w:numPr>
        <w:spacing w:after="80" w:line="259" w:lineRule="auto"/>
        <w:ind w:left="714" w:hanging="357"/>
        <w:contextualSpacing w:val="0"/>
        <w:rPr>
          <w:rFonts w:ascii="Arial" w:hAnsi="Arial" w:cs="Arial"/>
          <w:b/>
        </w:rPr>
      </w:pPr>
      <w:r>
        <w:rPr>
          <w:rFonts w:ascii="Arial" w:hAnsi="Arial" w:cs="Arial"/>
        </w:rPr>
        <w:t>(RSL) housing officers and the (SUPPORT PARTNER) workers will liaise as and when needed, but will provide (RSL) with an update on a quarterly basis at least, in relation to the client’s needs around management of the tenancy.</w:t>
      </w:r>
    </w:p>
    <w:p w:rsidR="004729B2" w:rsidRPr="005A21AE" w:rsidRDefault="004729B2" w:rsidP="0029689D">
      <w:pPr>
        <w:pStyle w:val="ListParagraph"/>
        <w:numPr>
          <w:ilvl w:val="1"/>
          <w:numId w:val="16"/>
        </w:numPr>
        <w:spacing w:after="80" w:line="259" w:lineRule="auto"/>
        <w:ind w:left="714" w:hanging="357"/>
        <w:contextualSpacing w:val="0"/>
        <w:rPr>
          <w:rFonts w:ascii="Arial" w:hAnsi="Arial" w:cs="Arial"/>
          <w:b/>
        </w:rPr>
      </w:pPr>
      <w:r>
        <w:rPr>
          <w:rFonts w:ascii="Arial" w:hAnsi="Arial" w:cs="Arial"/>
        </w:rPr>
        <w:t>(RSL)</w:t>
      </w:r>
      <w:r w:rsidRPr="00BE0F0E">
        <w:rPr>
          <w:rFonts w:ascii="Arial" w:hAnsi="Arial" w:cs="Arial"/>
        </w:rPr>
        <w:t xml:space="preserve"> agrees to appoint one named person at manager level or above to act as the principal contact for </w:t>
      </w:r>
      <w:r>
        <w:rPr>
          <w:rFonts w:ascii="Arial" w:hAnsi="Arial" w:cs="Arial"/>
        </w:rPr>
        <w:t>the (SUPPORT PARTNER)</w:t>
      </w:r>
      <w:r w:rsidRPr="00CF76E0">
        <w:rPr>
          <w:rFonts w:ascii="Arial" w:hAnsi="Arial" w:cs="Arial"/>
        </w:rPr>
        <w:t xml:space="preserve"> </w:t>
      </w:r>
      <w:r>
        <w:rPr>
          <w:rFonts w:ascii="Arial" w:hAnsi="Arial" w:cs="Arial"/>
        </w:rPr>
        <w:t>in relation to service related issues</w:t>
      </w:r>
      <w:r w:rsidRPr="00BE0F0E">
        <w:rPr>
          <w:rFonts w:ascii="Arial" w:hAnsi="Arial" w:cs="Arial"/>
        </w:rPr>
        <w:t xml:space="preserve">. </w:t>
      </w:r>
    </w:p>
    <w:p w:rsidR="004729B2" w:rsidRPr="005A21AE" w:rsidRDefault="004729B2" w:rsidP="0029689D">
      <w:pPr>
        <w:pStyle w:val="ListParagraph"/>
        <w:numPr>
          <w:ilvl w:val="1"/>
          <w:numId w:val="16"/>
        </w:numPr>
        <w:spacing w:after="80" w:line="259" w:lineRule="auto"/>
        <w:ind w:left="714" w:hanging="357"/>
        <w:contextualSpacing w:val="0"/>
        <w:rPr>
          <w:rFonts w:ascii="Arial" w:hAnsi="Arial" w:cs="Arial"/>
          <w:b/>
        </w:rPr>
      </w:pPr>
      <w:r>
        <w:rPr>
          <w:rFonts w:ascii="Arial" w:hAnsi="Arial" w:cs="Arial"/>
        </w:rPr>
        <w:t>T</w:t>
      </w:r>
      <w:r w:rsidRPr="005648EC">
        <w:rPr>
          <w:rFonts w:ascii="Arial" w:hAnsi="Arial" w:cs="Arial"/>
        </w:rPr>
        <w:t xml:space="preserve">he </w:t>
      </w:r>
      <w:r>
        <w:rPr>
          <w:rFonts w:ascii="Arial" w:hAnsi="Arial" w:cs="Arial"/>
        </w:rPr>
        <w:t>(SUPPORT PARTNER)</w:t>
      </w:r>
      <w:r w:rsidRPr="005648EC">
        <w:rPr>
          <w:rFonts w:ascii="Arial" w:hAnsi="Arial" w:cs="Arial"/>
        </w:rPr>
        <w:t xml:space="preserve"> </w:t>
      </w:r>
      <w:r w:rsidRPr="005A21AE">
        <w:rPr>
          <w:rFonts w:ascii="Arial" w:hAnsi="Arial" w:cs="Arial"/>
        </w:rPr>
        <w:t>appoint</w:t>
      </w:r>
      <w:r>
        <w:rPr>
          <w:rFonts w:ascii="Arial" w:hAnsi="Arial" w:cs="Arial"/>
        </w:rPr>
        <w:t>s the service manager t</w:t>
      </w:r>
      <w:r w:rsidRPr="005A21AE">
        <w:rPr>
          <w:rFonts w:ascii="Arial" w:hAnsi="Arial" w:cs="Arial"/>
        </w:rPr>
        <w:t xml:space="preserve">o act as the principal point of contact for </w:t>
      </w:r>
      <w:r>
        <w:rPr>
          <w:rFonts w:ascii="Arial" w:hAnsi="Arial" w:cs="Arial"/>
        </w:rPr>
        <w:t>(RSL)</w:t>
      </w:r>
      <w:r w:rsidRPr="005A21AE">
        <w:rPr>
          <w:rFonts w:ascii="Arial" w:hAnsi="Arial" w:cs="Arial"/>
        </w:rPr>
        <w:t xml:space="preserve"> in relation to </w:t>
      </w:r>
      <w:r>
        <w:rPr>
          <w:rFonts w:ascii="Arial" w:hAnsi="Arial" w:cs="Arial"/>
        </w:rPr>
        <w:t>service related issues</w:t>
      </w:r>
      <w:r w:rsidRPr="005A21AE">
        <w:rPr>
          <w:rFonts w:ascii="Arial" w:hAnsi="Arial" w:cs="Arial"/>
        </w:rPr>
        <w:t xml:space="preserve">. </w:t>
      </w:r>
    </w:p>
    <w:p w:rsidR="004729B2" w:rsidRPr="005A21AE" w:rsidRDefault="004729B2" w:rsidP="0029689D">
      <w:pPr>
        <w:pStyle w:val="ListParagraph"/>
        <w:numPr>
          <w:ilvl w:val="1"/>
          <w:numId w:val="16"/>
        </w:numPr>
        <w:spacing w:after="80" w:line="259" w:lineRule="auto"/>
        <w:ind w:left="714" w:hanging="357"/>
        <w:contextualSpacing w:val="0"/>
        <w:rPr>
          <w:rFonts w:ascii="Arial" w:hAnsi="Arial" w:cs="Arial"/>
          <w:b/>
        </w:rPr>
      </w:pPr>
      <w:r w:rsidRPr="005A21AE">
        <w:rPr>
          <w:rFonts w:ascii="Arial" w:hAnsi="Arial" w:cs="Arial"/>
        </w:rPr>
        <w:t>Named contacts (or other designated person) to hold a minimum of 1 face-to-face meeting</w:t>
      </w:r>
      <w:r>
        <w:rPr>
          <w:rFonts w:ascii="Arial" w:hAnsi="Arial" w:cs="Arial"/>
        </w:rPr>
        <w:t xml:space="preserve"> every 6 months. </w:t>
      </w:r>
    </w:p>
    <w:p w:rsidR="004729B2" w:rsidRDefault="004729B2" w:rsidP="0029689D">
      <w:pPr>
        <w:pStyle w:val="ListParagraph"/>
        <w:numPr>
          <w:ilvl w:val="1"/>
          <w:numId w:val="16"/>
        </w:numPr>
        <w:spacing w:after="80" w:line="259" w:lineRule="auto"/>
        <w:ind w:left="714" w:hanging="357"/>
        <w:contextualSpacing w:val="0"/>
        <w:rPr>
          <w:rFonts w:ascii="Arial" w:hAnsi="Arial" w:cs="Arial"/>
        </w:rPr>
      </w:pPr>
      <w:r>
        <w:rPr>
          <w:rFonts w:ascii="Arial" w:hAnsi="Arial" w:cs="Arial"/>
        </w:rPr>
        <w:t>T</w:t>
      </w:r>
      <w:r w:rsidRPr="005648EC">
        <w:rPr>
          <w:rFonts w:ascii="Arial" w:hAnsi="Arial" w:cs="Arial"/>
        </w:rPr>
        <w:t xml:space="preserve">he </w:t>
      </w:r>
      <w:r>
        <w:rPr>
          <w:rFonts w:ascii="Arial" w:hAnsi="Arial" w:cs="Arial"/>
        </w:rPr>
        <w:t>(SUPPORT PARTNER) and the (HF PROVIDER) will jointly provide bespoke t</w:t>
      </w:r>
      <w:r w:rsidRPr="005A21AE">
        <w:rPr>
          <w:rFonts w:ascii="Arial" w:hAnsi="Arial" w:cs="Arial"/>
        </w:rPr>
        <w:t>raining</w:t>
      </w:r>
      <w:r>
        <w:rPr>
          <w:rFonts w:ascii="Arial" w:hAnsi="Arial" w:cs="Arial"/>
        </w:rPr>
        <w:t>/briefings on an ad hoc basis</w:t>
      </w:r>
      <w:r w:rsidRPr="005A21AE">
        <w:rPr>
          <w:rFonts w:ascii="Arial" w:hAnsi="Arial" w:cs="Arial"/>
        </w:rPr>
        <w:t xml:space="preserve"> for </w:t>
      </w:r>
      <w:r>
        <w:rPr>
          <w:rFonts w:ascii="Arial" w:hAnsi="Arial" w:cs="Arial"/>
        </w:rPr>
        <w:t>(RSL)</w:t>
      </w:r>
      <w:r w:rsidRPr="005A21AE">
        <w:rPr>
          <w:rFonts w:ascii="Arial" w:hAnsi="Arial" w:cs="Arial"/>
        </w:rPr>
        <w:t xml:space="preserve"> regarding the needs of the client group and the pri</w:t>
      </w:r>
      <w:r>
        <w:rPr>
          <w:rFonts w:ascii="Arial" w:hAnsi="Arial" w:cs="Arial"/>
        </w:rPr>
        <w:t>nciples of the Ho</w:t>
      </w:r>
      <w:r w:rsidRPr="005A21AE">
        <w:rPr>
          <w:rFonts w:ascii="Arial" w:hAnsi="Arial" w:cs="Arial"/>
        </w:rPr>
        <w:t>using First model</w:t>
      </w:r>
      <w:r>
        <w:rPr>
          <w:rFonts w:ascii="Arial" w:hAnsi="Arial" w:cs="Arial"/>
        </w:rPr>
        <w:t>.</w:t>
      </w:r>
    </w:p>
    <w:p w:rsidR="004729B2" w:rsidRDefault="004729B2" w:rsidP="004729B2">
      <w:pPr>
        <w:pStyle w:val="ListParagraph"/>
        <w:numPr>
          <w:ilvl w:val="1"/>
          <w:numId w:val="16"/>
        </w:numPr>
        <w:spacing w:line="259" w:lineRule="auto"/>
        <w:rPr>
          <w:rFonts w:ascii="Arial" w:hAnsi="Arial" w:cs="Arial"/>
        </w:rPr>
      </w:pPr>
      <w:r>
        <w:rPr>
          <w:rFonts w:ascii="Arial" w:hAnsi="Arial" w:cs="Arial"/>
        </w:rPr>
        <w:t xml:space="preserve">The named person from (RSL) to provide briefings on an ad hoc basis for the (SUPPORT PARTNER) on lettings etc. </w:t>
      </w:r>
    </w:p>
    <w:p w:rsidR="004729B2" w:rsidRDefault="004729B2" w:rsidP="004729B2">
      <w:pPr>
        <w:pStyle w:val="ListParagraph"/>
        <w:ind w:left="792"/>
        <w:rPr>
          <w:rFonts w:ascii="Arial" w:hAnsi="Arial" w:cs="Arial"/>
        </w:rPr>
      </w:pPr>
    </w:p>
    <w:p w:rsidR="004729B2" w:rsidRPr="005A21AE" w:rsidRDefault="004729B2" w:rsidP="004729B2">
      <w:pPr>
        <w:pStyle w:val="ListParagraph"/>
        <w:numPr>
          <w:ilvl w:val="0"/>
          <w:numId w:val="16"/>
        </w:numPr>
        <w:spacing w:line="259" w:lineRule="auto"/>
        <w:rPr>
          <w:rFonts w:ascii="Arial" w:hAnsi="Arial" w:cs="Arial"/>
        </w:rPr>
      </w:pPr>
      <w:r w:rsidRPr="005A21AE">
        <w:rPr>
          <w:rFonts w:ascii="Arial" w:hAnsi="Arial" w:cs="Arial"/>
          <w:b/>
        </w:rPr>
        <w:t>Voids, Allocations, Nominations and Lettings</w:t>
      </w:r>
    </w:p>
    <w:p w:rsidR="004729B2" w:rsidRPr="005A21AE" w:rsidRDefault="004729B2" w:rsidP="004729B2">
      <w:pPr>
        <w:pStyle w:val="ListParagraph"/>
        <w:ind w:left="360"/>
        <w:rPr>
          <w:rFonts w:ascii="Arial" w:hAnsi="Arial" w:cs="Arial"/>
        </w:rPr>
      </w:pPr>
    </w:p>
    <w:p w:rsidR="004729B2" w:rsidRPr="004713B1" w:rsidRDefault="004729B2" w:rsidP="0029689D">
      <w:pPr>
        <w:pStyle w:val="ListParagraph"/>
        <w:numPr>
          <w:ilvl w:val="1"/>
          <w:numId w:val="16"/>
        </w:numPr>
        <w:spacing w:after="80" w:line="259" w:lineRule="auto"/>
        <w:ind w:left="714" w:hanging="357"/>
        <w:contextualSpacing w:val="0"/>
        <w:rPr>
          <w:rFonts w:ascii="Arial" w:hAnsi="Arial" w:cs="Arial"/>
        </w:rPr>
      </w:pPr>
      <w:r w:rsidRPr="004713B1">
        <w:rPr>
          <w:rFonts w:ascii="Arial" w:hAnsi="Arial" w:cs="Arial"/>
        </w:rPr>
        <w:t>The overall aim of the partnership is to provide people with accommodation that meets their needs and which they would not otherwise be able to access, and by doing so prevents the need to sleep rough.</w:t>
      </w:r>
    </w:p>
    <w:p w:rsidR="004729B2" w:rsidRPr="004713B1" w:rsidRDefault="004729B2" w:rsidP="0029689D">
      <w:pPr>
        <w:pStyle w:val="ListParagraph"/>
        <w:numPr>
          <w:ilvl w:val="1"/>
          <w:numId w:val="16"/>
        </w:numPr>
        <w:spacing w:after="80" w:line="259" w:lineRule="auto"/>
        <w:ind w:left="714" w:hanging="357"/>
        <w:contextualSpacing w:val="0"/>
        <w:rPr>
          <w:rFonts w:ascii="Arial" w:hAnsi="Arial" w:cs="Arial"/>
        </w:rPr>
      </w:pPr>
      <w:r w:rsidRPr="00DE4BE7">
        <w:rPr>
          <w:rFonts w:ascii="Arial" w:hAnsi="Arial" w:cs="Arial"/>
        </w:rPr>
        <w:t xml:space="preserve">It will remain the responsibility of </w:t>
      </w:r>
      <w:r>
        <w:rPr>
          <w:rFonts w:ascii="Arial" w:hAnsi="Arial" w:cs="Arial"/>
        </w:rPr>
        <w:t>(RSL)</w:t>
      </w:r>
      <w:r w:rsidRPr="00DE4BE7">
        <w:rPr>
          <w:rFonts w:ascii="Arial" w:hAnsi="Arial" w:cs="Arial"/>
        </w:rPr>
        <w:t>, as the landlord, to ensure that all properties are offered to let in an acceptable, and legally compliant state of repair, including up to date checks and certificates for gas, electricity, fire safety, etc.</w:t>
      </w:r>
    </w:p>
    <w:p w:rsidR="004729B2" w:rsidRPr="004713B1" w:rsidRDefault="004729B2" w:rsidP="0029689D">
      <w:pPr>
        <w:pStyle w:val="ListParagraph"/>
        <w:numPr>
          <w:ilvl w:val="1"/>
          <w:numId w:val="16"/>
        </w:numPr>
        <w:spacing w:after="80" w:line="259" w:lineRule="auto"/>
        <w:ind w:left="714" w:hanging="357"/>
        <w:contextualSpacing w:val="0"/>
        <w:rPr>
          <w:rFonts w:ascii="Arial" w:hAnsi="Arial" w:cs="Arial"/>
        </w:rPr>
      </w:pPr>
      <w:r w:rsidRPr="004713B1">
        <w:rPr>
          <w:rFonts w:ascii="Arial" w:hAnsi="Arial" w:cs="Arial"/>
        </w:rPr>
        <w:t>Expected timeframes for the (SUPPORT PARTNER) to make a suitable nomination for a property will be agreed at operational level, with every effort made to minimise void times whilst also ensuring that an appropriate nomination is made. It is suggested that (RSL) should respond to a nomination from the (SUPPORT PARTNER) within 5-10 days. The (SUPPORT PARTNER) will then have 5-10 working days to support the client to view the property and respond to (RSL) as to suitability. The (SUPPORT PARTNER)</w:t>
      </w:r>
      <w:r>
        <w:rPr>
          <w:rFonts w:ascii="Arial" w:hAnsi="Arial" w:cs="Arial"/>
        </w:rPr>
        <w:t xml:space="preserve"> </w:t>
      </w:r>
      <w:r w:rsidRPr="004713B1">
        <w:rPr>
          <w:rFonts w:ascii="Arial" w:hAnsi="Arial" w:cs="Arial"/>
        </w:rPr>
        <w:t xml:space="preserve">advocates will make every effort to contact the client as soon as a property is ready to view; the 5-10 day timeframe reflects the fact that it may take longer than 5 days in some cases, due to the additional needs of this client group. </w:t>
      </w:r>
    </w:p>
    <w:p w:rsidR="004729B2" w:rsidRPr="004713B1" w:rsidRDefault="004729B2" w:rsidP="0029689D">
      <w:pPr>
        <w:pStyle w:val="ListParagraph"/>
        <w:numPr>
          <w:ilvl w:val="1"/>
          <w:numId w:val="16"/>
        </w:numPr>
        <w:spacing w:after="80" w:line="259" w:lineRule="auto"/>
        <w:ind w:left="714" w:hanging="357"/>
        <w:contextualSpacing w:val="0"/>
        <w:rPr>
          <w:rFonts w:ascii="Arial" w:hAnsi="Arial" w:cs="Arial"/>
        </w:rPr>
      </w:pPr>
      <w:r>
        <w:rPr>
          <w:rFonts w:ascii="Arial" w:hAnsi="Arial" w:cs="Arial"/>
        </w:rPr>
        <w:t>T</w:t>
      </w:r>
      <w:r w:rsidRPr="005B7DD4">
        <w:rPr>
          <w:rFonts w:ascii="Arial" w:hAnsi="Arial" w:cs="Arial"/>
        </w:rPr>
        <w:t xml:space="preserve">he </w:t>
      </w:r>
      <w:r>
        <w:rPr>
          <w:rFonts w:ascii="Arial" w:hAnsi="Arial" w:cs="Arial"/>
        </w:rPr>
        <w:t>(SUPPORT PARTNER)</w:t>
      </w:r>
      <w:r w:rsidRPr="00DE4BE7">
        <w:rPr>
          <w:rFonts w:ascii="Arial" w:hAnsi="Arial" w:cs="Arial"/>
        </w:rPr>
        <w:t xml:space="preserve"> </w:t>
      </w:r>
      <w:r>
        <w:rPr>
          <w:rFonts w:ascii="Arial" w:hAnsi="Arial" w:cs="Arial"/>
        </w:rPr>
        <w:t xml:space="preserve">workers </w:t>
      </w:r>
      <w:r w:rsidRPr="00DE4BE7">
        <w:rPr>
          <w:rFonts w:ascii="Arial" w:hAnsi="Arial" w:cs="Arial"/>
        </w:rPr>
        <w:t xml:space="preserve">will </w:t>
      </w:r>
      <w:r w:rsidRPr="00A90C25">
        <w:rPr>
          <w:rFonts w:ascii="Arial" w:hAnsi="Arial" w:cs="Arial"/>
        </w:rPr>
        <w:t xml:space="preserve">support the clients to be aware of their </w:t>
      </w:r>
      <w:r>
        <w:rPr>
          <w:rFonts w:ascii="Arial" w:hAnsi="Arial" w:cs="Arial"/>
        </w:rPr>
        <w:t xml:space="preserve">entitlement to benefits, and therefore </w:t>
      </w:r>
      <w:r w:rsidRPr="00A90C25">
        <w:rPr>
          <w:rFonts w:ascii="Arial" w:hAnsi="Arial" w:cs="Arial"/>
        </w:rPr>
        <w:t>apply for sufficient funds to be able to maintain a tenancy</w:t>
      </w:r>
      <w:r>
        <w:rPr>
          <w:rFonts w:ascii="Arial" w:hAnsi="Arial" w:cs="Arial"/>
        </w:rPr>
        <w:t xml:space="preserve">. They will also support the client to obtain, if they do not already possess, </w:t>
      </w:r>
      <w:r w:rsidRPr="00A90C25">
        <w:rPr>
          <w:rFonts w:ascii="Arial" w:hAnsi="Arial" w:cs="Arial"/>
        </w:rPr>
        <w:t>acceptable forms of identification for the purpose of signing a tenanc</w:t>
      </w:r>
      <w:r>
        <w:rPr>
          <w:rFonts w:ascii="Arial" w:hAnsi="Arial" w:cs="Arial"/>
        </w:rPr>
        <w:t>y agreement. As noted above, ID must be obtained prior to nomination. While the (SUPPORT PARTNER)</w:t>
      </w:r>
      <w:r w:rsidRPr="00A90C25">
        <w:rPr>
          <w:rFonts w:ascii="Arial" w:hAnsi="Arial" w:cs="Arial"/>
        </w:rPr>
        <w:t xml:space="preserve"> workers will support clients as stated above</w:t>
      </w:r>
      <w:r>
        <w:rPr>
          <w:rFonts w:ascii="Arial" w:hAnsi="Arial" w:cs="Arial"/>
        </w:rPr>
        <w:t>,</w:t>
      </w:r>
      <w:r w:rsidRPr="00A90C25">
        <w:rPr>
          <w:rFonts w:ascii="Arial" w:hAnsi="Arial" w:cs="Arial"/>
        </w:rPr>
        <w:t xml:space="preserve"> it will remain the sole responsibility of the client to cover her rent and bills, not to cause any damages to the property, and comply with the terms and conditions of her tenancy agreement</w:t>
      </w:r>
      <w:r>
        <w:rPr>
          <w:rFonts w:ascii="Arial" w:hAnsi="Arial" w:cs="Arial"/>
        </w:rPr>
        <w:t xml:space="preserve">. (SUPPORT PARTNER) </w:t>
      </w:r>
      <w:r w:rsidRPr="00A90C25">
        <w:rPr>
          <w:rFonts w:ascii="Arial" w:hAnsi="Arial" w:cs="Arial"/>
        </w:rPr>
        <w:t>cannot be hold responsible for any breaches of t</w:t>
      </w:r>
      <w:r>
        <w:rPr>
          <w:rFonts w:ascii="Arial" w:hAnsi="Arial" w:cs="Arial"/>
        </w:rPr>
        <w:t xml:space="preserve">he tenancy caused by the client, nor can it provide legal advice regarding this or any other matters. </w:t>
      </w:r>
    </w:p>
    <w:p w:rsidR="004729B2" w:rsidRPr="004713B1" w:rsidRDefault="004729B2" w:rsidP="0029689D">
      <w:pPr>
        <w:pStyle w:val="ListParagraph"/>
        <w:numPr>
          <w:ilvl w:val="1"/>
          <w:numId w:val="16"/>
        </w:numPr>
        <w:spacing w:after="80" w:line="259" w:lineRule="auto"/>
        <w:ind w:left="714" w:hanging="357"/>
        <w:contextualSpacing w:val="0"/>
        <w:rPr>
          <w:rFonts w:ascii="Arial" w:hAnsi="Arial" w:cs="Arial"/>
        </w:rPr>
      </w:pPr>
      <w:r>
        <w:rPr>
          <w:rFonts w:ascii="Arial" w:hAnsi="Arial" w:cs="Arial"/>
        </w:rPr>
        <w:t>In preparation for sign up, the</w:t>
      </w:r>
      <w:r w:rsidRPr="005B7DD4">
        <w:rPr>
          <w:rFonts w:ascii="Arial" w:hAnsi="Arial" w:cs="Arial"/>
        </w:rPr>
        <w:t xml:space="preserve"> </w:t>
      </w:r>
      <w:r>
        <w:rPr>
          <w:rFonts w:ascii="Arial" w:hAnsi="Arial" w:cs="Arial"/>
        </w:rPr>
        <w:t>(SUPPORT PARTNER)</w:t>
      </w:r>
      <w:r w:rsidRPr="005B7DD4">
        <w:rPr>
          <w:rFonts w:ascii="Arial" w:hAnsi="Arial" w:cs="Arial"/>
        </w:rPr>
        <w:t xml:space="preserve"> project</w:t>
      </w:r>
      <w:r>
        <w:rPr>
          <w:rFonts w:ascii="Arial" w:hAnsi="Arial" w:cs="Arial"/>
        </w:rPr>
        <w:t xml:space="preserve"> worker will liaise with the (RSL) housing officer and provide details of risk assessment, support plan, and any other relevant documentation, and will equally take the time to support the client around their understanding of their rights and responsibilities within the tenancy agreement.  We would therefore expect the ‘sign up’ stage to be brief, and consist of one meeting where the client signs the tenancy agreement. </w:t>
      </w:r>
    </w:p>
    <w:p w:rsidR="004729B2" w:rsidRPr="004713B1" w:rsidRDefault="004729B2" w:rsidP="0029689D">
      <w:pPr>
        <w:pStyle w:val="ListParagraph"/>
        <w:numPr>
          <w:ilvl w:val="1"/>
          <w:numId w:val="16"/>
        </w:numPr>
        <w:spacing w:after="80" w:line="259" w:lineRule="auto"/>
        <w:ind w:left="714" w:hanging="357"/>
        <w:contextualSpacing w:val="0"/>
        <w:rPr>
          <w:rFonts w:ascii="Arial" w:hAnsi="Arial" w:cs="Arial"/>
        </w:rPr>
      </w:pPr>
      <w:r>
        <w:rPr>
          <w:rFonts w:ascii="Arial" w:hAnsi="Arial" w:cs="Arial"/>
        </w:rPr>
        <w:t>(RSL) agrees to issue 1</w:t>
      </w:r>
      <w:r w:rsidRPr="006C49F5">
        <w:rPr>
          <w:rFonts w:ascii="Arial" w:hAnsi="Arial" w:cs="Arial"/>
        </w:rPr>
        <w:t xml:space="preserve"> year fixed term </w:t>
      </w:r>
      <w:r>
        <w:rPr>
          <w:rFonts w:ascii="Arial" w:hAnsi="Arial" w:cs="Arial"/>
        </w:rPr>
        <w:t xml:space="preserve">Starter Tenancy to new </w:t>
      </w:r>
      <w:r w:rsidRPr="006C49F5">
        <w:rPr>
          <w:rFonts w:ascii="Arial" w:hAnsi="Arial" w:cs="Arial"/>
        </w:rPr>
        <w:t>tenants</w:t>
      </w:r>
      <w:r>
        <w:rPr>
          <w:rFonts w:ascii="Arial" w:hAnsi="Arial" w:cs="Arial"/>
        </w:rPr>
        <w:t xml:space="preserve"> with a view to renew after their probationary period for a tenancy length of 5 years fixed term. </w:t>
      </w:r>
      <w:r w:rsidRPr="000B3967">
        <w:rPr>
          <w:rFonts w:ascii="Arial" w:hAnsi="Arial" w:cs="Arial"/>
        </w:rPr>
        <w:t xml:space="preserve">This will be at social rent level. </w:t>
      </w:r>
    </w:p>
    <w:p w:rsidR="004729B2" w:rsidRDefault="004729B2" w:rsidP="004729B2">
      <w:pPr>
        <w:pStyle w:val="ListParagraph"/>
        <w:numPr>
          <w:ilvl w:val="1"/>
          <w:numId w:val="16"/>
        </w:numPr>
        <w:spacing w:line="259" w:lineRule="auto"/>
        <w:rPr>
          <w:rFonts w:ascii="Arial" w:hAnsi="Arial" w:cs="Arial"/>
        </w:rPr>
      </w:pPr>
      <w:r>
        <w:rPr>
          <w:rFonts w:ascii="Arial" w:hAnsi="Arial" w:cs="Arial"/>
        </w:rPr>
        <w:t xml:space="preserve">The (SUPPORT PARTNER) will support the client to source grants and funds to purchase furniture and white goods for the units. </w:t>
      </w:r>
    </w:p>
    <w:p w:rsidR="004729B2" w:rsidRPr="006C49F5" w:rsidRDefault="004729B2" w:rsidP="004729B2">
      <w:pPr>
        <w:pStyle w:val="ListParagraph"/>
        <w:rPr>
          <w:rFonts w:ascii="Arial" w:hAnsi="Arial" w:cs="Arial"/>
        </w:rPr>
      </w:pPr>
    </w:p>
    <w:p w:rsidR="004729B2" w:rsidRPr="006C49F5" w:rsidRDefault="004729B2" w:rsidP="004729B2">
      <w:pPr>
        <w:pStyle w:val="ListParagraph"/>
        <w:rPr>
          <w:rFonts w:ascii="Arial" w:hAnsi="Arial" w:cs="Arial"/>
        </w:rPr>
      </w:pPr>
    </w:p>
    <w:p w:rsidR="004729B2" w:rsidRDefault="004729B2" w:rsidP="004729B2">
      <w:pPr>
        <w:pStyle w:val="ListParagraph"/>
        <w:numPr>
          <w:ilvl w:val="0"/>
          <w:numId w:val="16"/>
        </w:numPr>
        <w:spacing w:line="259" w:lineRule="auto"/>
        <w:rPr>
          <w:rFonts w:ascii="Arial" w:hAnsi="Arial" w:cs="Arial"/>
          <w:b/>
        </w:rPr>
      </w:pPr>
      <w:r>
        <w:rPr>
          <w:rFonts w:ascii="Arial" w:hAnsi="Arial" w:cs="Arial"/>
          <w:b/>
        </w:rPr>
        <w:t xml:space="preserve">Risk of tenancy breakdown </w:t>
      </w:r>
      <w:r w:rsidRPr="00452EB5">
        <w:rPr>
          <w:rFonts w:ascii="Arial" w:hAnsi="Arial" w:cs="Arial"/>
          <w:b/>
        </w:rPr>
        <w:t xml:space="preserve">and </w:t>
      </w:r>
      <w:r>
        <w:rPr>
          <w:rFonts w:ascii="Arial" w:hAnsi="Arial" w:cs="Arial"/>
          <w:b/>
        </w:rPr>
        <w:t>end of (SUPPORT PARTNER)</w:t>
      </w:r>
    </w:p>
    <w:p w:rsidR="004729B2" w:rsidRPr="00452EB5" w:rsidRDefault="004729B2" w:rsidP="004729B2">
      <w:pPr>
        <w:pStyle w:val="ListParagraph"/>
        <w:ind w:left="360"/>
        <w:rPr>
          <w:rFonts w:ascii="Arial" w:hAnsi="Arial" w:cs="Arial"/>
          <w:b/>
        </w:rPr>
      </w:pPr>
    </w:p>
    <w:p w:rsidR="004729B2" w:rsidRPr="004713B1" w:rsidRDefault="004729B2" w:rsidP="0029689D">
      <w:pPr>
        <w:pStyle w:val="ListParagraph"/>
        <w:numPr>
          <w:ilvl w:val="1"/>
          <w:numId w:val="16"/>
        </w:numPr>
        <w:spacing w:after="80" w:line="259" w:lineRule="auto"/>
        <w:ind w:left="714" w:hanging="357"/>
        <w:contextualSpacing w:val="0"/>
        <w:rPr>
          <w:rFonts w:ascii="Arial" w:hAnsi="Arial" w:cs="Arial"/>
        </w:rPr>
      </w:pPr>
      <w:r>
        <w:rPr>
          <w:rFonts w:ascii="Arial" w:hAnsi="Arial" w:cs="Arial"/>
        </w:rPr>
        <w:t>If either partner recognises the risk of tenancy breakdown they will alert the other and jointly plan alternative support interventions.</w:t>
      </w:r>
    </w:p>
    <w:p w:rsidR="004729B2" w:rsidRPr="0029689D" w:rsidRDefault="004729B2" w:rsidP="0029689D">
      <w:pPr>
        <w:pStyle w:val="ListParagraph"/>
        <w:numPr>
          <w:ilvl w:val="1"/>
          <w:numId w:val="16"/>
        </w:numPr>
        <w:spacing w:after="80" w:line="259" w:lineRule="auto"/>
        <w:ind w:left="714" w:hanging="357"/>
        <w:contextualSpacing w:val="0"/>
        <w:rPr>
          <w:rFonts w:ascii="Arial" w:hAnsi="Arial" w:cs="Arial"/>
        </w:rPr>
      </w:pPr>
      <w:r w:rsidRPr="00197FFE">
        <w:rPr>
          <w:rFonts w:ascii="Arial" w:hAnsi="Arial" w:cs="Arial"/>
        </w:rPr>
        <w:t xml:space="preserve">If these interventions fail, and the tenancy breakdown is due to risk of violence including Violence against Women and Girls, gang violence and hate crime, the </w:t>
      </w:r>
      <w:r>
        <w:rPr>
          <w:rFonts w:ascii="Arial" w:hAnsi="Arial" w:cs="Arial"/>
        </w:rPr>
        <w:t>(SUPPORT PARTNER)</w:t>
      </w:r>
      <w:r w:rsidRPr="00197FFE">
        <w:rPr>
          <w:rFonts w:ascii="Arial" w:hAnsi="Arial" w:cs="Arial"/>
        </w:rPr>
        <w:t xml:space="preserve"> will make a referral into </w:t>
      </w:r>
      <w:r>
        <w:rPr>
          <w:rFonts w:ascii="Arial" w:hAnsi="Arial" w:cs="Arial"/>
        </w:rPr>
        <w:t>(HOUSING SCHEME PARTNER)</w:t>
      </w:r>
      <w:r w:rsidRPr="00197FFE">
        <w:rPr>
          <w:rFonts w:ascii="Arial" w:hAnsi="Arial" w:cs="Arial"/>
        </w:rPr>
        <w:t xml:space="preserve">’s, </w:t>
      </w:r>
      <w:r>
        <w:rPr>
          <w:rFonts w:ascii="Arial" w:hAnsi="Arial" w:cs="Arial"/>
        </w:rPr>
        <w:t>scheme</w:t>
      </w:r>
      <w:r w:rsidRPr="00197FFE">
        <w:rPr>
          <w:rFonts w:ascii="Arial" w:hAnsi="Arial" w:cs="Arial"/>
        </w:rPr>
        <w:t xml:space="preserve">, which will need to be signed off by a named lead for the registered provider. This will enable clients at risk of harm to be moved as quickly as possible, and have some choice as to where they want to move to. The reciprocal process would work as per all referrals to the scheme, including the choice of any </w:t>
      </w:r>
      <w:r>
        <w:rPr>
          <w:rFonts w:ascii="Arial" w:hAnsi="Arial" w:cs="Arial"/>
        </w:rPr>
        <w:t xml:space="preserve">area </w:t>
      </w:r>
      <w:r w:rsidRPr="00197FFE">
        <w:rPr>
          <w:rFonts w:ascii="Arial" w:hAnsi="Arial" w:cs="Arial"/>
        </w:rPr>
        <w:t>which would be safe, and the requirement that the referring registered provider reciprocate a property to the scheme if a successful move is made.</w:t>
      </w:r>
    </w:p>
    <w:p w:rsidR="004729B2" w:rsidRPr="00326377" w:rsidRDefault="004729B2" w:rsidP="004729B2">
      <w:pPr>
        <w:pStyle w:val="ListParagraph"/>
        <w:numPr>
          <w:ilvl w:val="1"/>
          <w:numId w:val="16"/>
        </w:numPr>
        <w:spacing w:line="259" w:lineRule="auto"/>
        <w:rPr>
          <w:rFonts w:ascii="Arial" w:hAnsi="Arial" w:cs="Arial"/>
        </w:rPr>
      </w:pPr>
      <w:r w:rsidRPr="00326377">
        <w:rPr>
          <w:rFonts w:ascii="Arial" w:hAnsi="Arial" w:cs="Arial"/>
        </w:rPr>
        <w:t xml:space="preserve">If the </w:t>
      </w:r>
      <w:r>
        <w:rPr>
          <w:rFonts w:ascii="Arial" w:hAnsi="Arial" w:cs="Arial"/>
        </w:rPr>
        <w:t>(SUPPORT PROVIDER)</w:t>
      </w:r>
      <w:r w:rsidRPr="00326377">
        <w:rPr>
          <w:rFonts w:ascii="Arial" w:hAnsi="Arial" w:cs="Arial"/>
        </w:rPr>
        <w:t xml:space="preserve"> funding ended, </w:t>
      </w:r>
      <w:r>
        <w:rPr>
          <w:rFonts w:ascii="Arial" w:hAnsi="Arial" w:cs="Arial"/>
        </w:rPr>
        <w:t>(HF PROVIDER)</w:t>
      </w:r>
      <w:r w:rsidRPr="00326377">
        <w:rPr>
          <w:rFonts w:ascii="Arial" w:hAnsi="Arial" w:cs="Arial"/>
        </w:rPr>
        <w:t xml:space="preserve"> would be responsible for making new bids to secure onward funding. </w:t>
      </w:r>
    </w:p>
    <w:p w:rsidR="004729B2" w:rsidRPr="007A0D8F" w:rsidRDefault="004729B2" w:rsidP="004729B2">
      <w:pPr>
        <w:pStyle w:val="ListParagraph"/>
        <w:ind w:left="1224"/>
        <w:rPr>
          <w:rFonts w:ascii="Arial" w:hAnsi="Arial" w:cs="Arial"/>
        </w:rPr>
      </w:pPr>
    </w:p>
    <w:p w:rsidR="004729B2" w:rsidRPr="003F78E1" w:rsidRDefault="004729B2" w:rsidP="004729B2">
      <w:pPr>
        <w:pStyle w:val="ListParagraph"/>
        <w:numPr>
          <w:ilvl w:val="0"/>
          <w:numId w:val="16"/>
        </w:numPr>
        <w:spacing w:line="259" w:lineRule="auto"/>
        <w:rPr>
          <w:rFonts w:ascii="Arial" w:hAnsi="Arial" w:cs="Arial"/>
        </w:rPr>
      </w:pPr>
      <w:r w:rsidRPr="003F78E1">
        <w:rPr>
          <w:rFonts w:ascii="Arial" w:hAnsi="Arial" w:cs="Arial"/>
          <w:b/>
        </w:rPr>
        <w:t>Information Sharing and Data Protection</w:t>
      </w:r>
    </w:p>
    <w:p w:rsidR="004729B2" w:rsidRPr="0029689D" w:rsidRDefault="004729B2" w:rsidP="0029689D">
      <w:pPr>
        <w:pStyle w:val="ListParagraph"/>
        <w:numPr>
          <w:ilvl w:val="1"/>
          <w:numId w:val="16"/>
        </w:numPr>
        <w:spacing w:line="259" w:lineRule="auto"/>
        <w:ind w:left="709" w:hanging="425"/>
        <w:rPr>
          <w:rFonts w:ascii="Arial" w:hAnsi="Arial" w:cs="Arial"/>
        </w:rPr>
      </w:pPr>
      <w:r>
        <w:rPr>
          <w:rFonts w:ascii="Arial" w:hAnsi="Arial" w:cs="Arial"/>
        </w:rPr>
        <w:t xml:space="preserve">(RSL) and </w:t>
      </w:r>
      <w:r w:rsidRPr="0098120F">
        <w:rPr>
          <w:rFonts w:ascii="Arial" w:hAnsi="Arial" w:cs="Arial"/>
        </w:rPr>
        <w:t xml:space="preserve">the </w:t>
      </w:r>
      <w:r>
        <w:rPr>
          <w:rFonts w:ascii="Arial" w:hAnsi="Arial" w:cs="Arial"/>
        </w:rPr>
        <w:t>(SUPPORT PARTNER)</w:t>
      </w:r>
      <w:r w:rsidRPr="0098120F">
        <w:rPr>
          <w:rFonts w:ascii="Arial" w:hAnsi="Arial" w:cs="Arial"/>
        </w:rPr>
        <w:t xml:space="preserve"> </w:t>
      </w:r>
      <w:r w:rsidRPr="003F78E1">
        <w:rPr>
          <w:rFonts w:ascii="Arial" w:hAnsi="Arial" w:cs="Arial"/>
        </w:rPr>
        <w:t xml:space="preserve">will report any identified breaches of information security to </w:t>
      </w:r>
      <w:r>
        <w:rPr>
          <w:rFonts w:ascii="Arial" w:hAnsi="Arial" w:cs="Arial"/>
        </w:rPr>
        <w:t xml:space="preserve">each other </w:t>
      </w:r>
      <w:r w:rsidRPr="003F78E1">
        <w:rPr>
          <w:rFonts w:ascii="Arial" w:hAnsi="Arial" w:cs="Arial"/>
        </w:rPr>
        <w:t>as soon as reasonably possible.</w:t>
      </w:r>
    </w:p>
    <w:p w:rsidR="004729B2" w:rsidRDefault="004729B2" w:rsidP="004729B2">
      <w:pPr>
        <w:pStyle w:val="ListParagraph"/>
        <w:ind w:left="792"/>
        <w:rPr>
          <w:rFonts w:ascii="Arial" w:hAnsi="Arial" w:cs="Arial"/>
        </w:rPr>
      </w:pPr>
    </w:p>
    <w:p w:rsidR="004729B2" w:rsidRPr="00B22672" w:rsidRDefault="004729B2" w:rsidP="004729B2">
      <w:pPr>
        <w:pStyle w:val="ListParagraph"/>
        <w:numPr>
          <w:ilvl w:val="0"/>
          <w:numId w:val="16"/>
        </w:numPr>
        <w:spacing w:line="259" w:lineRule="auto"/>
        <w:rPr>
          <w:rFonts w:ascii="Arial" w:hAnsi="Arial" w:cs="Arial"/>
        </w:rPr>
      </w:pPr>
      <w:r w:rsidRPr="00B22672">
        <w:rPr>
          <w:rFonts w:ascii="Arial" w:hAnsi="Arial" w:cs="Arial"/>
          <w:b/>
        </w:rPr>
        <w:t>Complaints and Grievances</w:t>
      </w:r>
    </w:p>
    <w:p w:rsidR="0029689D" w:rsidRPr="0029689D" w:rsidRDefault="004729B2" w:rsidP="0029689D">
      <w:pPr>
        <w:pStyle w:val="ListParagraph"/>
        <w:numPr>
          <w:ilvl w:val="1"/>
          <w:numId w:val="16"/>
        </w:numPr>
        <w:spacing w:line="259" w:lineRule="auto"/>
        <w:rPr>
          <w:rFonts w:ascii="Arial" w:hAnsi="Arial" w:cs="Arial"/>
        </w:rPr>
      </w:pPr>
      <w:r w:rsidRPr="00B22672">
        <w:rPr>
          <w:rFonts w:ascii="Arial" w:hAnsi="Arial" w:cs="Arial"/>
        </w:rPr>
        <w:t>Wherever possible complaints and grievances will be resolved informally at an operational level, however both parties have their own complaints processes which are to be used in the event that inf</w:t>
      </w:r>
      <w:r>
        <w:rPr>
          <w:rFonts w:ascii="Arial" w:hAnsi="Arial" w:cs="Arial"/>
        </w:rPr>
        <w:t>ormal resolution is not possible.</w:t>
      </w:r>
    </w:p>
    <w:p w:rsidR="004729B2" w:rsidRDefault="004729B2" w:rsidP="004729B2">
      <w:pPr>
        <w:rPr>
          <w:rFonts w:ascii="Arial" w:hAnsi="Arial" w:cs="Arial"/>
          <w:b/>
        </w:rPr>
      </w:pPr>
    </w:p>
    <w:p w:rsidR="004729B2" w:rsidRPr="00B95534" w:rsidRDefault="004729B2" w:rsidP="004729B2">
      <w:pPr>
        <w:rPr>
          <w:rFonts w:ascii="Arial" w:hAnsi="Arial" w:cs="Arial"/>
          <w:b/>
        </w:rPr>
      </w:pPr>
      <w:r>
        <w:rPr>
          <w:rFonts w:ascii="Arial" w:hAnsi="Arial" w:cs="Arial"/>
          <w:b/>
        </w:rPr>
        <w:t>SIGNATURES</w:t>
      </w:r>
    </w:p>
    <w:tbl>
      <w:tblPr>
        <w:tblStyle w:val="TableGrid"/>
        <w:tblW w:w="0" w:type="auto"/>
        <w:tblLook w:val="04A0" w:firstRow="1" w:lastRow="0" w:firstColumn="1" w:lastColumn="0" w:noHBand="0" w:noVBand="1"/>
      </w:tblPr>
      <w:tblGrid>
        <w:gridCol w:w="3080"/>
        <w:gridCol w:w="3081"/>
        <w:gridCol w:w="3081"/>
      </w:tblGrid>
      <w:tr w:rsidR="004729B2" w:rsidTr="006C6B1C">
        <w:tc>
          <w:tcPr>
            <w:tcW w:w="3080" w:type="dxa"/>
          </w:tcPr>
          <w:p w:rsidR="004729B2" w:rsidRPr="00CB519F" w:rsidRDefault="004729B2" w:rsidP="006C6B1C">
            <w:pPr>
              <w:rPr>
                <w:rFonts w:cs="Arial"/>
                <w:b/>
              </w:rPr>
            </w:pPr>
            <w:r>
              <w:rPr>
                <w:rFonts w:cs="Arial"/>
                <w:b/>
              </w:rPr>
              <w:t>Organisation</w:t>
            </w:r>
          </w:p>
        </w:tc>
        <w:tc>
          <w:tcPr>
            <w:tcW w:w="3081" w:type="dxa"/>
          </w:tcPr>
          <w:p w:rsidR="004729B2" w:rsidRPr="00CB519F" w:rsidRDefault="004729B2" w:rsidP="006C6B1C">
            <w:pPr>
              <w:rPr>
                <w:rFonts w:cs="Arial"/>
                <w:b/>
              </w:rPr>
            </w:pPr>
            <w:r>
              <w:rPr>
                <w:rFonts w:cs="Arial"/>
                <w:b/>
              </w:rPr>
              <w:t>Name and Job Title</w:t>
            </w:r>
          </w:p>
        </w:tc>
        <w:tc>
          <w:tcPr>
            <w:tcW w:w="3081" w:type="dxa"/>
          </w:tcPr>
          <w:p w:rsidR="004729B2" w:rsidRPr="00CB519F" w:rsidRDefault="004729B2" w:rsidP="006C6B1C">
            <w:pPr>
              <w:rPr>
                <w:rFonts w:cs="Arial"/>
                <w:b/>
              </w:rPr>
            </w:pPr>
            <w:r w:rsidRPr="00CB519F">
              <w:rPr>
                <w:rFonts w:cs="Arial"/>
                <w:b/>
              </w:rPr>
              <w:t>Signature</w:t>
            </w:r>
          </w:p>
        </w:tc>
      </w:tr>
      <w:tr w:rsidR="004729B2" w:rsidTr="0029689D">
        <w:trPr>
          <w:trHeight w:val="340"/>
        </w:trPr>
        <w:tc>
          <w:tcPr>
            <w:tcW w:w="3080" w:type="dxa"/>
            <w:vAlign w:val="center"/>
          </w:tcPr>
          <w:p w:rsidR="004729B2" w:rsidRDefault="004729B2" w:rsidP="0029689D">
            <w:pPr>
              <w:rPr>
                <w:rFonts w:cs="Arial"/>
              </w:rPr>
            </w:pPr>
          </w:p>
          <w:p w:rsidR="004729B2" w:rsidRDefault="004729B2" w:rsidP="0029689D">
            <w:pPr>
              <w:rPr>
                <w:rFonts w:cs="Arial"/>
              </w:rPr>
            </w:pPr>
            <w:r>
              <w:rPr>
                <w:rFonts w:cs="Arial"/>
              </w:rPr>
              <w:t>(RSL)</w:t>
            </w:r>
          </w:p>
          <w:p w:rsidR="004729B2" w:rsidRDefault="004729B2" w:rsidP="0029689D">
            <w:pPr>
              <w:rPr>
                <w:rFonts w:cs="Arial"/>
              </w:rPr>
            </w:pPr>
          </w:p>
        </w:tc>
        <w:tc>
          <w:tcPr>
            <w:tcW w:w="3081" w:type="dxa"/>
            <w:vAlign w:val="center"/>
          </w:tcPr>
          <w:p w:rsidR="004729B2" w:rsidRDefault="004729B2" w:rsidP="0029689D">
            <w:pPr>
              <w:rPr>
                <w:rFonts w:cs="Arial"/>
              </w:rPr>
            </w:pPr>
          </w:p>
          <w:p w:rsidR="004729B2" w:rsidRDefault="004729B2" w:rsidP="0029689D">
            <w:pPr>
              <w:rPr>
                <w:rFonts w:cs="Arial"/>
              </w:rPr>
            </w:pPr>
          </w:p>
        </w:tc>
        <w:tc>
          <w:tcPr>
            <w:tcW w:w="3081" w:type="dxa"/>
            <w:vAlign w:val="center"/>
          </w:tcPr>
          <w:p w:rsidR="004729B2" w:rsidRDefault="004729B2" w:rsidP="0029689D">
            <w:pPr>
              <w:rPr>
                <w:rFonts w:cs="Arial"/>
              </w:rPr>
            </w:pPr>
          </w:p>
          <w:p w:rsidR="004729B2" w:rsidRDefault="004729B2" w:rsidP="0029689D">
            <w:pPr>
              <w:rPr>
                <w:rFonts w:cs="Arial"/>
              </w:rPr>
            </w:pPr>
          </w:p>
        </w:tc>
      </w:tr>
      <w:tr w:rsidR="004729B2" w:rsidTr="0029689D">
        <w:trPr>
          <w:trHeight w:val="340"/>
        </w:trPr>
        <w:tc>
          <w:tcPr>
            <w:tcW w:w="3080" w:type="dxa"/>
            <w:vAlign w:val="center"/>
          </w:tcPr>
          <w:p w:rsidR="004729B2" w:rsidRDefault="004729B2" w:rsidP="0029689D">
            <w:pPr>
              <w:rPr>
                <w:rFonts w:cs="Arial"/>
              </w:rPr>
            </w:pPr>
            <w:r>
              <w:rPr>
                <w:rFonts w:cs="Arial"/>
              </w:rPr>
              <w:t>(HF PROVIDER)</w:t>
            </w:r>
          </w:p>
        </w:tc>
        <w:tc>
          <w:tcPr>
            <w:tcW w:w="3081" w:type="dxa"/>
            <w:vAlign w:val="center"/>
          </w:tcPr>
          <w:p w:rsidR="004729B2" w:rsidRDefault="004729B2" w:rsidP="0029689D">
            <w:pPr>
              <w:rPr>
                <w:rFonts w:cs="Arial"/>
              </w:rPr>
            </w:pPr>
          </w:p>
          <w:p w:rsidR="004729B2" w:rsidRDefault="004729B2" w:rsidP="0029689D">
            <w:pPr>
              <w:rPr>
                <w:rFonts w:cs="Arial"/>
              </w:rPr>
            </w:pPr>
          </w:p>
        </w:tc>
        <w:tc>
          <w:tcPr>
            <w:tcW w:w="3081" w:type="dxa"/>
            <w:vAlign w:val="center"/>
          </w:tcPr>
          <w:p w:rsidR="004729B2" w:rsidRDefault="004729B2" w:rsidP="0029689D">
            <w:pPr>
              <w:rPr>
                <w:rFonts w:cs="Arial"/>
              </w:rPr>
            </w:pPr>
          </w:p>
        </w:tc>
      </w:tr>
      <w:tr w:rsidR="004729B2" w:rsidTr="0029689D">
        <w:trPr>
          <w:cantSplit/>
          <w:trHeight w:val="340"/>
        </w:trPr>
        <w:tc>
          <w:tcPr>
            <w:tcW w:w="3080" w:type="dxa"/>
            <w:vAlign w:val="center"/>
          </w:tcPr>
          <w:p w:rsidR="004729B2" w:rsidRDefault="004729B2" w:rsidP="0029689D">
            <w:pPr>
              <w:rPr>
                <w:rFonts w:cs="Arial"/>
              </w:rPr>
            </w:pPr>
          </w:p>
          <w:p w:rsidR="004729B2" w:rsidRDefault="004729B2" w:rsidP="0029689D">
            <w:pPr>
              <w:rPr>
                <w:rFonts w:cs="Arial"/>
              </w:rPr>
            </w:pPr>
            <w:r>
              <w:rPr>
                <w:rFonts w:cs="Arial"/>
              </w:rPr>
              <w:t>(SUPPORT PARTNER)</w:t>
            </w:r>
            <w:bookmarkStart w:id="12" w:name="_Hlk510088752"/>
            <w:r>
              <w:rPr>
                <w:rFonts w:cs="Arial"/>
              </w:rPr>
              <w:t xml:space="preserve"> </w:t>
            </w:r>
            <w:bookmarkEnd w:id="12"/>
          </w:p>
          <w:p w:rsidR="004729B2" w:rsidRDefault="004729B2" w:rsidP="0029689D">
            <w:pPr>
              <w:rPr>
                <w:rFonts w:cs="Arial"/>
              </w:rPr>
            </w:pPr>
          </w:p>
        </w:tc>
        <w:tc>
          <w:tcPr>
            <w:tcW w:w="3081" w:type="dxa"/>
            <w:vAlign w:val="center"/>
          </w:tcPr>
          <w:p w:rsidR="004729B2" w:rsidRDefault="004729B2" w:rsidP="0029689D">
            <w:pPr>
              <w:rPr>
                <w:rFonts w:cs="Arial"/>
              </w:rPr>
            </w:pPr>
          </w:p>
          <w:p w:rsidR="004729B2" w:rsidRDefault="004729B2" w:rsidP="0029689D">
            <w:pPr>
              <w:rPr>
                <w:rFonts w:cs="Arial"/>
              </w:rPr>
            </w:pPr>
          </w:p>
        </w:tc>
        <w:tc>
          <w:tcPr>
            <w:tcW w:w="3081" w:type="dxa"/>
            <w:vAlign w:val="center"/>
          </w:tcPr>
          <w:p w:rsidR="004729B2" w:rsidRDefault="004729B2" w:rsidP="0029689D">
            <w:pPr>
              <w:rPr>
                <w:rFonts w:cs="Arial"/>
              </w:rPr>
            </w:pPr>
          </w:p>
        </w:tc>
      </w:tr>
      <w:tr w:rsidR="004729B2" w:rsidTr="0029689D">
        <w:trPr>
          <w:cantSplit/>
          <w:trHeight w:val="340"/>
        </w:trPr>
        <w:tc>
          <w:tcPr>
            <w:tcW w:w="3080" w:type="dxa"/>
            <w:vAlign w:val="center"/>
          </w:tcPr>
          <w:p w:rsidR="004729B2" w:rsidRDefault="004729B2" w:rsidP="0029689D">
            <w:pPr>
              <w:rPr>
                <w:rFonts w:cs="Arial"/>
              </w:rPr>
            </w:pPr>
          </w:p>
          <w:p w:rsidR="004729B2" w:rsidRDefault="004729B2" w:rsidP="0029689D">
            <w:pPr>
              <w:rPr>
                <w:rFonts w:cs="Arial"/>
              </w:rPr>
            </w:pPr>
            <w:r>
              <w:rPr>
                <w:rFonts w:cs="Arial"/>
              </w:rPr>
              <w:t>(HOUSING SCHEME PARTNER)</w:t>
            </w:r>
          </w:p>
          <w:p w:rsidR="004729B2" w:rsidRDefault="004729B2" w:rsidP="0029689D">
            <w:pPr>
              <w:rPr>
                <w:rFonts w:cs="Arial"/>
              </w:rPr>
            </w:pPr>
          </w:p>
        </w:tc>
        <w:tc>
          <w:tcPr>
            <w:tcW w:w="3081" w:type="dxa"/>
            <w:vAlign w:val="center"/>
          </w:tcPr>
          <w:p w:rsidR="004729B2" w:rsidRDefault="004729B2" w:rsidP="0029689D">
            <w:pPr>
              <w:rPr>
                <w:rFonts w:cs="Arial"/>
              </w:rPr>
            </w:pPr>
          </w:p>
          <w:p w:rsidR="004729B2" w:rsidRDefault="004729B2" w:rsidP="0029689D">
            <w:pPr>
              <w:rPr>
                <w:rFonts w:cs="Arial"/>
              </w:rPr>
            </w:pPr>
          </w:p>
        </w:tc>
        <w:tc>
          <w:tcPr>
            <w:tcW w:w="3081" w:type="dxa"/>
            <w:vAlign w:val="center"/>
          </w:tcPr>
          <w:p w:rsidR="004729B2" w:rsidRDefault="004729B2" w:rsidP="0029689D">
            <w:pPr>
              <w:rPr>
                <w:rFonts w:cs="Arial"/>
              </w:rPr>
            </w:pPr>
          </w:p>
        </w:tc>
      </w:tr>
    </w:tbl>
    <w:p w:rsidR="004729B2" w:rsidRDefault="004729B2" w:rsidP="004729B2">
      <w:pPr>
        <w:rPr>
          <w:rFonts w:ascii="Arial" w:hAnsi="Arial" w:cs="Arial"/>
        </w:rPr>
      </w:pPr>
    </w:p>
    <w:sectPr w:rsidR="004729B2" w:rsidSect="0029689D">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34" w:rsidRDefault="00623334" w:rsidP="00835D50">
      <w:r>
        <w:separator/>
      </w:r>
    </w:p>
    <w:p w:rsidR="00623334" w:rsidRDefault="00623334"/>
  </w:endnote>
  <w:endnote w:type="continuationSeparator" w:id="0">
    <w:p w:rsidR="00623334" w:rsidRDefault="00623334" w:rsidP="00835D50">
      <w:r>
        <w:continuationSeparator/>
      </w:r>
    </w:p>
    <w:p w:rsidR="00623334" w:rsidRDefault="00623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Candara"/>
    <w:charset w:val="00"/>
    <w:family w:val="auto"/>
    <w:pitch w:val="variable"/>
    <w:sig w:usb0="00000001" w:usb1="00000001" w:usb2="00000000" w:usb3="00000000" w:csb0="0000019F" w:csb1="00000000"/>
  </w:font>
  <w:font w:name="MS PMincho">
    <w:panose1 w:val="02020600040205080304"/>
    <w:charset w:val="80"/>
    <w:family w:val="roman"/>
    <w:pitch w:val="variable"/>
    <w:sig w:usb0="E00002FF" w:usb1="6AC7FDFB" w:usb2="08000012" w:usb3="00000000" w:csb0="0002009F" w:csb1="00000000"/>
  </w:font>
  <w:font w:name="Proxima Nova Rg">
    <w:altName w:val="Candara"/>
    <w:panose1 w:val="02000506030000020004"/>
    <w:charset w:val="00"/>
    <w:family w:val="modern"/>
    <w:notTrueType/>
    <w:pitch w:val="variable"/>
    <w:sig w:usb0="A00002EF" w:usb1="5000E0FB" w:usb2="00000000" w:usb3="00000000" w:csb0="0000019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roximaNova-Regular">
    <w:altName w:val="Proxima Nova Rg"/>
    <w:panose1 w:val="00000000000000000000"/>
    <w:charset w:val="4D"/>
    <w:family w:val="auto"/>
    <w:notTrueType/>
    <w:pitch w:val="default"/>
    <w:sig w:usb0="00000003" w:usb1="00000000" w:usb2="00000000" w:usb3="00000000" w:csb0="00000001" w:csb1="00000000"/>
  </w:font>
  <w:font w:name="ProximaNova-Bold">
    <w:altName w:val="Proxima Nova Regular"/>
    <w:panose1 w:val="02000506030000020004"/>
    <w:charset w:val="4D"/>
    <w:family w:val="auto"/>
    <w:notTrueType/>
    <w:pitch w:val="default"/>
    <w:sig w:usb0="00000003" w:usb1="00000000" w:usb2="00000000" w:usb3="00000000" w:csb0="00000001" w:csb1="00000000"/>
  </w:font>
  <w:font w:name="ITCAvantGardePro-Bk">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Gothic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8B" w:rsidRDefault="00AB658B" w:rsidP="00205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658B" w:rsidRDefault="00AB658B" w:rsidP="00205613">
    <w:pPr>
      <w:pStyle w:val="Footer"/>
      <w:ind w:right="360"/>
    </w:pPr>
  </w:p>
  <w:p w:rsidR="00590AF8" w:rsidRDefault="00590A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8B" w:rsidRPr="006B797D" w:rsidRDefault="00AB658B" w:rsidP="00AB658B">
    <w:pPr>
      <w:pStyle w:val="Footer"/>
      <w:framePr w:wrap="around" w:vAnchor="text" w:hAnchor="margin" w:xAlign="right" w:y="1"/>
      <w:rPr>
        <w:rStyle w:val="PageNumber"/>
        <w:rFonts w:ascii="Arial" w:hAnsi="Arial" w:cs="Arial"/>
        <w:color w:val="3D948B" w:themeColor="accent1"/>
        <w:sz w:val="22"/>
        <w:szCs w:val="22"/>
      </w:rPr>
    </w:pPr>
    <w:r w:rsidRPr="006A36CC">
      <w:rPr>
        <w:rStyle w:val="PageNumber"/>
        <w:rFonts w:ascii="Proxima Nova Rg" w:hAnsi="Proxima Nova Rg"/>
        <w:color w:val="3D948B" w:themeColor="accent1"/>
        <w:sz w:val="22"/>
        <w:szCs w:val="22"/>
      </w:rPr>
      <w:fldChar w:fldCharType="begin"/>
    </w:r>
    <w:r w:rsidRPr="006A36CC">
      <w:rPr>
        <w:rStyle w:val="PageNumber"/>
        <w:rFonts w:ascii="Proxima Nova Rg" w:hAnsi="Proxima Nova Rg"/>
        <w:color w:val="3D948B" w:themeColor="accent1"/>
        <w:sz w:val="22"/>
        <w:szCs w:val="22"/>
      </w:rPr>
      <w:instrText xml:space="preserve">PAGE  </w:instrText>
    </w:r>
    <w:r w:rsidRPr="006A36CC">
      <w:rPr>
        <w:rStyle w:val="PageNumber"/>
        <w:rFonts w:ascii="Proxima Nova Rg" w:hAnsi="Proxima Nova Rg"/>
        <w:color w:val="3D948B" w:themeColor="accent1"/>
        <w:sz w:val="22"/>
        <w:szCs w:val="22"/>
      </w:rPr>
      <w:fldChar w:fldCharType="separate"/>
    </w:r>
    <w:r w:rsidR="006B797D">
      <w:rPr>
        <w:rStyle w:val="PageNumber"/>
        <w:rFonts w:ascii="Proxima Nova Rg" w:hAnsi="Proxima Nova Rg"/>
        <w:noProof/>
        <w:color w:val="3D948B" w:themeColor="accent1"/>
        <w:sz w:val="22"/>
        <w:szCs w:val="22"/>
      </w:rPr>
      <w:t>1</w:t>
    </w:r>
    <w:r w:rsidRPr="006A36CC">
      <w:rPr>
        <w:rStyle w:val="PageNumber"/>
        <w:rFonts w:ascii="Proxima Nova Rg" w:hAnsi="Proxima Nova Rg"/>
        <w:color w:val="3D948B" w:themeColor="accent1"/>
        <w:sz w:val="22"/>
        <w:szCs w:val="22"/>
      </w:rPr>
      <w:fldChar w:fldCharType="end"/>
    </w:r>
  </w:p>
  <w:p w:rsidR="00590AF8" w:rsidRPr="006B797D" w:rsidRDefault="0029689D">
    <w:pPr>
      <w:rPr>
        <w:rFonts w:ascii="Arial" w:hAnsi="Arial" w:cs="Arial"/>
      </w:rPr>
    </w:pPr>
    <w:r w:rsidRPr="006B797D">
      <w:rPr>
        <w:rFonts w:ascii="Arial" w:hAnsi="Arial" w:cs="Arial"/>
      </w:rPr>
      <w:t>Example Housing First SLAs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34" w:rsidRDefault="00623334" w:rsidP="00835D50">
      <w:r>
        <w:separator/>
      </w:r>
    </w:p>
    <w:p w:rsidR="00623334" w:rsidRDefault="00623334"/>
  </w:footnote>
  <w:footnote w:type="continuationSeparator" w:id="0">
    <w:p w:rsidR="00623334" w:rsidRDefault="00623334" w:rsidP="00835D50">
      <w:r>
        <w:continuationSeparator/>
      </w:r>
    </w:p>
    <w:p w:rsidR="00623334" w:rsidRDefault="006233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C5" w:rsidRPr="006B797D" w:rsidRDefault="00570FC5">
    <w:pPr>
      <w:pStyle w:val="Header"/>
      <w:rPr>
        <w:rFonts w:ascii="Arial" w:hAnsi="Arial" w:cs="Arial"/>
        <w:color w:val="9D3F7B" w:themeColor="text2"/>
        <w:sz w:val="22"/>
        <w:szCs w:val="22"/>
      </w:rPr>
    </w:pPr>
    <w:r w:rsidRPr="006B797D">
      <w:rPr>
        <w:rFonts w:ascii="Arial" w:hAnsi="Arial" w:cs="Arial"/>
        <w:color w:val="9D3F7B" w:themeColor="text2"/>
        <w:sz w:val="22"/>
        <w:szCs w:val="22"/>
      </w:rPr>
      <w:t>Homeless Link</w:t>
    </w:r>
  </w:p>
  <w:p w:rsidR="00590AF8" w:rsidRDefault="00590A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F7B"/>
    <w:multiLevelType w:val="hybridMultilevel"/>
    <w:tmpl w:val="A1D285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C746B"/>
    <w:multiLevelType w:val="hybridMultilevel"/>
    <w:tmpl w:val="B3F449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00180"/>
    <w:multiLevelType w:val="hybridMultilevel"/>
    <w:tmpl w:val="523E6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A7820"/>
    <w:multiLevelType w:val="hybridMultilevel"/>
    <w:tmpl w:val="586E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54908"/>
    <w:multiLevelType w:val="hybridMultilevel"/>
    <w:tmpl w:val="92F8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21DC"/>
    <w:multiLevelType w:val="hybridMultilevel"/>
    <w:tmpl w:val="69EC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D528B"/>
    <w:multiLevelType w:val="hybridMultilevel"/>
    <w:tmpl w:val="C4B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D4795"/>
    <w:multiLevelType w:val="hybridMultilevel"/>
    <w:tmpl w:val="AD30B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FD0057"/>
    <w:multiLevelType w:val="hybridMultilevel"/>
    <w:tmpl w:val="65DA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A2FC9"/>
    <w:multiLevelType w:val="hybridMultilevel"/>
    <w:tmpl w:val="B1EC5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73436"/>
    <w:multiLevelType w:val="hybridMultilevel"/>
    <w:tmpl w:val="7FFC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4771C"/>
    <w:multiLevelType w:val="hybridMultilevel"/>
    <w:tmpl w:val="1EEE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F4A73"/>
    <w:multiLevelType w:val="hybridMultilevel"/>
    <w:tmpl w:val="BE2A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C0072"/>
    <w:multiLevelType w:val="hybridMultilevel"/>
    <w:tmpl w:val="7DB87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0D0623"/>
    <w:multiLevelType w:val="multilevel"/>
    <w:tmpl w:val="EE5A9BFE"/>
    <w:lvl w:ilvl="0">
      <w:start w:val="1"/>
      <w:numFmt w:val="decimal"/>
      <w:lvlText w:val="%1."/>
      <w:lvlJc w:val="left"/>
      <w:pPr>
        <w:ind w:left="360" w:hanging="360"/>
      </w:pPr>
      <w:rPr>
        <w:b/>
      </w:rPr>
    </w:lvl>
    <w:lvl w:ilvl="1">
      <w:start w:val="1"/>
      <w:numFmt w:val="decimal"/>
      <w:lvlText w:val="%2."/>
      <w:lvlJc w:val="left"/>
      <w:pPr>
        <w:ind w:left="720" w:hanging="360"/>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507ED8"/>
    <w:multiLevelType w:val="multilevel"/>
    <w:tmpl w:val="EE5A9BFE"/>
    <w:lvl w:ilvl="0">
      <w:start w:val="1"/>
      <w:numFmt w:val="decimal"/>
      <w:lvlText w:val="%1."/>
      <w:lvlJc w:val="left"/>
      <w:pPr>
        <w:ind w:left="360" w:hanging="360"/>
      </w:pPr>
      <w:rPr>
        <w:b/>
      </w:rPr>
    </w:lvl>
    <w:lvl w:ilvl="1">
      <w:start w:val="1"/>
      <w:numFmt w:val="decimal"/>
      <w:lvlText w:val="%2."/>
      <w:lvlJc w:val="left"/>
      <w:pPr>
        <w:ind w:left="720" w:hanging="360"/>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777230"/>
    <w:multiLevelType w:val="hybridMultilevel"/>
    <w:tmpl w:val="C0AE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D1F2C"/>
    <w:multiLevelType w:val="hybridMultilevel"/>
    <w:tmpl w:val="2360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515E5"/>
    <w:multiLevelType w:val="multilevel"/>
    <w:tmpl w:val="D260244E"/>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F81649"/>
    <w:multiLevelType w:val="hybridMultilevel"/>
    <w:tmpl w:val="301E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6"/>
  </w:num>
  <w:num w:numId="4">
    <w:abstractNumId w:val="19"/>
  </w:num>
  <w:num w:numId="5">
    <w:abstractNumId w:val="3"/>
  </w:num>
  <w:num w:numId="6">
    <w:abstractNumId w:val="11"/>
  </w:num>
  <w:num w:numId="7">
    <w:abstractNumId w:val="4"/>
  </w:num>
  <w:num w:numId="8">
    <w:abstractNumId w:val="0"/>
  </w:num>
  <w:num w:numId="9">
    <w:abstractNumId w:val="8"/>
  </w:num>
  <w:num w:numId="10">
    <w:abstractNumId w:val="17"/>
  </w:num>
  <w:num w:numId="11">
    <w:abstractNumId w:val="10"/>
  </w:num>
  <w:num w:numId="12">
    <w:abstractNumId w:val="12"/>
  </w:num>
  <w:num w:numId="13">
    <w:abstractNumId w:val="6"/>
  </w:num>
  <w:num w:numId="14">
    <w:abstractNumId w:val="5"/>
  </w:num>
  <w:num w:numId="15">
    <w:abstractNumId w:val="1"/>
  </w:num>
  <w:num w:numId="16">
    <w:abstractNumId w:val="15"/>
  </w:num>
  <w:num w:numId="17">
    <w:abstractNumId w:val="13"/>
  </w:num>
  <w:num w:numId="18">
    <w:abstractNumId w:val="9"/>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B2"/>
    <w:rsid w:val="0003024D"/>
    <w:rsid w:val="00035B4A"/>
    <w:rsid w:val="000C3E7F"/>
    <w:rsid w:val="00131C90"/>
    <w:rsid w:val="00171E0C"/>
    <w:rsid w:val="00175E2F"/>
    <w:rsid w:val="00194EE1"/>
    <w:rsid w:val="001D7AD3"/>
    <w:rsid w:val="00205613"/>
    <w:rsid w:val="002570E3"/>
    <w:rsid w:val="0029689D"/>
    <w:rsid w:val="002A6371"/>
    <w:rsid w:val="002C147F"/>
    <w:rsid w:val="002E7D1E"/>
    <w:rsid w:val="002F491A"/>
    <w:rsid w:val="003024A0"/>
    <w:rsid w:val="00323B5A"/>
    <w:rsid w:val="0034016B"/>
    <w:rsid w:val="003630DD"/>
    <w:rsid w:val="003D4B9A"/>
    <w:rsid w:val="00413A5D"/>
    <w:rsid w:val="004729B2"/>
    <w:rsid w:val="004D6DE6"/>
    <w:rsid w:val="004E6D9E"/>
    <w:rsid w:val="004E74D9"/>
    <w:rsid w:val="00537355"/>
    <w:rsid w:val="00570FC5"/>
    <w:rsid w:val="00590AF8"/>
    <w:rsid w:val="005B1D9F"/>
    <w:rsid w:val="005C7765"/>
    <w:rsid w:val="00623334"/>
    <w:rsid w:val="006A36CC"/>
    <w:rsid w:val="006B2B63"/>
    <w:rsid w:val="006B797D"/>
    <w:rsid w:val="00740D68"/>
    <w:rsid w:val="0075084C"/>
    <w:rsid w:val="00751626"/>
    <w:rsid w:val="007D7F59"/>
    <w:rsid w:val="00835D50"/>
    <w:rsid w:val="008D3BB1"/>
    <w:rsid w:val="008D425B"/>
    <w:rsid w:val="008E1D0F"/>
    <w:rsid w:val="008E6003"/>
    <w:rsid w:val="00901038"/>
    <w:rsid w:val="00952E87"/>
    <w:rsid w:val="0096392C"/>
    <w:rsid w:val="009A4721"/>
    <w:rsid w:val="009B22DA"/>
    <w:rsid w:val="009C7F81"/>
    <w:rsid w:val="009E4E97"/>
    <w:rsid w:val="00A0276A"/>
    <w:rsid w:val="00A1600B"/>
    <w:rsid w:val="00AB658B"/>
    <w:rsid w:val="00B105C8"/>
    <w:rsid w:val="00B3695A"/>
    <w:rsid w:val="00B844FA"/>
    <w:rsid w:val="00B92B83"/>
    <w:rsid w:val="00BA0A27"/>
    <w:rsid w:val="00BA3320"/>
    <w:rsid w:val="00D45517"/>
    <w:rsid w:val="00D60EAA"/>
    <w:rsid w:val="00D70B16"/>
    <w:rsid w:val="00D81FBF"/>
    <w:rsid w:val="00DA084A"/>
    <w:rsid w:val="00DB2401"/>
    <w:rsid w:val="00E07F51"/>
    <w:rsid w:val="00E4323A"/>
    <w:rsid w:val="00EC5106"/>
    <w:rsid w:val="00F1305A"/>
    <w:rsid w:val="00F244A0"/>
    <w:rsid w:val="00F262CE"/>
    <w:rsid w:val="00F82C77"/>
    <w:rsid w:val="00F86807"/>
    <w:rsid w:val="00FE19FE"/>
    <w:rsid w:val="00FF18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23FFD4"/>
  <w14:defaultImageDpi w14:val="300"/>
  <w15:docId w15:val="{452AA755-DA94-4E66-988B-3D8C5D9B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413A5D"/>
    <w:pPr>
      <w:outlineLvl w:val="0"/>
    </w:pPr>
    <w:rPr>
      <w:rFonts w:ascii="Proxima Nova Rg" w:hAnsi="Proxima Nova Rg"/>
      <w:b/>
      <w:color w:val="9D3F7B" w:themeColor="text2"/>
      <w:sz w:val="36"/>
      <w:szCs w:val="36"/>
    </w:rPr>
  </w:style>
  <w:style w:type="paragraph" w:styleId="Heading2">
    <w:name w:val="heading 2"/>
    <w:basedOn w:val="Normal"/>
    <w:next w:val="Normal"/>
    <w:link w:val="Heading2Char"/>
    <w:uiPriority w:val="9"/>
    <w:unhideWhenUsed/>
    <w:qFormat/>
    <w:rsid w:val="00413A5D"/>
    <w:pPr>
      <w:outlineLvl w:val="1"/>
    </w:pPr>
    <w:rPr>
      <w:rFonts w:ascii="Proxima Nova Rg" w:hAnsi="Proxima Nova Rg"/>
      <w:b/>
      <w:color w:val="3D948B" w:themeColor="accent1"/>
      <w:sz w:val="28"/>
      <w:szCs w:val="28"/>
    </w:rPr>
  </w:style>
  <w:style w:type="paragraph" w:styleId="Heading3">
    <w:name w:val="heading 3"/>
    <w:basedOn w:val="Normal"/>
    <w:next w:val="Normal"/>
    <w:link w:val="Heading3Char"/>
    <w:uiPriority w:val="9"/>
    <w:unhideWhenUsed/>
    <w:qFormat/>
    <w:rsid w:val="00413A5D"/>
    <w:pPr>
      <w:outlineLvl w:val="2"/>
    </w:pPr>
    <w:rPr>
      <w:rFonts w:ascii="Proxima Nova Rg" w:hAnsi="Proxima Nova Rg"/>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D68"/>
    <w:rPr>
      <w:rFonts w:ascii="Lucida Grande" w:hAnsi="Lucida Grande" w:cs="Lucida Grande"/>
      <w:sz w:val="18"/>
      <w:szCs w:val="18"/>
    </w:rPr>
  </w:style>
  <w:style w:type="paragraph" w:customStyle="1" w:styleId="Bullet">
    <w:name w:val="Bullet"/>
    <w:basedOn w:val="Normal"/>
    <w:qFormat/>
    <w:rsid w:val="002A6371"/>
    <w:pPr>
      <w:numPr>
        <w:numId w:val="1"/>
      </w:numPr>
      <w:spacing w:line="300" w:lineRule="auto"/>
    </w:pPr>
    <w:rPr>
      <w:rFonts w:ascii="Arial" w:hAnsi="Arial" w:cs="Arial"/>
      <w:sz w:val="22"/>
      <w:szCs w:val="22"/>
    </w:rPr>
  </w:style>
  <w:style w:type="paragraph" w:styleId="Header">
    <w:name w:val="header"/>
    <w:basedOn w:val="Normal"/>
    <w:link w:val="HeaderChar"/>
    <w:uiPriority w:val="99"/>
    <w:unhideWhenUsed/>
    <w:rsid w:val="00835D50"/>
    <w:pPr>
      <w:tabs>
        <w:tab w:val="center" w:pos="4320"/>
        <w:tab w:val="right" w:pos="8640"/>
      </w:tabs>
    </w:pPr>
  </w:style>
  <w:style w:type="character" w:customStyle="1" w:styleId="HeaderChar">
    <w:name w:val="Header Char"/>
    <w:basedOn w:val="DefaultParagraphFont"/>
    <w:link w:val="Header"/>
    <w:uiPriority w:val="99"/>
    <w:rsid w:val="00835D50"/>
    <w:rPr>
      <w:lang w:val="en-GB"/>
    </w:rPr>
  </w:style>
  <w:style w:type="paragraph" w:styleId="Footer">
    <w:name w:val="footer"/>
    <w:basedOn w:val="Normal"/>
    <w:link w:val="FooterChar"/>
    <w:uiPriority w:val="99"/>
    <w:unhideWhenUsed/>
    <w:rsid w:val="00835D50"/>
    <w:pPr>
      <w:tabs>
        <w:tab w:val="center" w:pos="4320"/>
        <w:tab w:val="right" w:pos="8640"/>
      </w:tabs>
    </w:pPr>
  </w:style>
  <w:style w:type="character" w:customStyle="1" w:styleId="FooterChar">
    <w:name w:val="Footer Char"/>
    <w:basedOn w:val="DefaultParagraphFont"/>
    <w:link w:val="Footer"/>
    <w:uiPriority w:val="99"/>
    <w:rsid w:val="00835D50"/>
    <w:rPr>
      <w:lang w:val="en-GB"/>
    </w:rPr>
  </w:style>
  <w:style w:type="character" w:styleId="PageNumber">
    <w:name w:val="page number"/>
    <w:basedOn w:val="DefaultParagraphFont"/>
    <w:uiPriority w:val="99"/>
    <w:semiHidden/>
    <w:unhideWhenUsed/>
    <w:rsid w:val="00205613"/>
  </w:style>
  <w:style w:type="paragraph" w:customStyle="1" w:styleId="BodyText1">
    <w:name w:val="Body Text1"/>
    <w:basedOn w:val="Normal"/>
    <w:uiPriority w:val="99"/>
    <w:rsid w:val="008D425B"/>
    <w:pPr>
      <w:widowControl w:val="0"/>
      <w:suppressAutoHyphens/>
      <w:autoSpaceDE w:val="0"/>
      <w:autoSpaceDN w:val="0"/>
      <w:adjustRightInd w:val="0"/>
      <w:spacing w:line="252" w:lineRule="atLeast"/>
      <w:textAlignment w:val="center"/>
    </w:pPr>
    <w:rPr>
      <w:rFonts w:ascii="ProximaNova-Regular" w:hAnsi="ProximaNova-Regular" w:cs="ProximaNova-Regular"/>
      <w:color w:val="000000"/>
      <w:sz w:val="18"/>
      <w:szCs w:val="18"/>
    </w:rPr>
  </w:style>
  <w:style w:type="paragraph" w:customStyle="1" w:styleId="Sub-heading1">
    <w:name w:val="Sub-heading 1"/>
    <w:basedOn w:val="BodyText1"/>
    <w:uiPriority w:val="99"/>
    <w:rsid w:val="005C7765"/>
    <w:pPr>
      <w:spacing w:after="85" w:line="288" w:lineRule="auto"/>
    </w:pPr>
    <w:rPr>
      <w:rFonts w:ascii="ProximaNova-Bold" w:hAnsi="ProximaNova-Bold" w:cs="ProximaNova-Bold"/>
      <w:b/>
      <w:bCs/>
      <w:color w:val="FFFFFF"/>
      <w:sz w:val="40"/>
      <w:szCs w:val="40"/>
    </w:rPr>
  </w:style>
  <w:style w:type="paragraph" w:customStyle="1" w:styleId="Sub-heading2">
    <w:name w:val="Sub-heading 2"/>
    <w:basedOn w:val="Sub-heading1"/>
    <w:uiPriority w:val="99"/>
    <w:rsid w:val="005C7765"/>
    <w:pPr>
      <w:spacing w:after="0" w:line="400" w:lineRule="atLeast"/>
    </w:pPr>
    <w:rPr>
      <w:rFonts w:ascii="ITCAvantGardePro-Bk" w:hAnsi="ITCAvantGardePro-Bk" w:cs="ITCAvantGardePro-Bk"/>
      <w:color w:val="9B437A"/>
    </w:rPr>
  </w:style>
  <w:style w:type="paragraph" w:styleId="ListParagraph">
    <w:name w:val="List Paragraph"/>
    <w:basedOn w:val="Normal"/>
    <w:uiPriority w:val="34"/>
    <w:qFormat/>
    <w:rsid w:val="008D3BB1"/>
    <w:pPr>
      <w:ind w:left="720"/>
      <w:contextualSpacing/>
    </w:pPr>
  </w:style>
  <w:style w:type="character" w:styleId="Hyperlink">
    <w:name w:val="Hyperlink"/>
    <w:basedOn w:val="DefaultParagraphFont"/>
    <w:uiPriority w:val="99"/>
    <w:unhideWhenUsed/>
    <w:rsid w:val="008D3BB1"/>
    <w:rPr>
      <w:color w:val="E5516C" w:themeColor="hyperlink"/>
      <w:u w:val="single"/>
    </w:rPr>
  </w:style>
  <w:style w:type="table" w:styleId="TableGrid">
    <w:name w:val="Table Grid"/>
    <w:basedOn w:val="TableNormal"/>
    <w:uiPriority w:val="39"/>
    <w:rsid w:val="008D3BB1"/>
    <w:rPr>
      <w:rFonts w:ascii="Arial" w:eastAsiaTheme="minorHAnsi" w:hAnsi="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3A5D"/>
    <w:rPr>
      <w:rFonts w:ascii="Proxima Nova Rg" w:hAnsi="Proxima Nova Rg"/>
      <w:b/>
      <w:color w:val="9D3F7B" w:themeColor="text2"/>
      <w:sz w:val="36"/>
      <w:szCs w:val="36"/>
      <w:lang w:val="en-GB"/>
    </w:rPr>
  </w:style>
  <w:style w:type="character" w:customStyle="1" w:styleId="Heading2Char">
    <w:name w:val="Heading 2 Char"/>
    <w:basedOn w:val="DefaultParagraphFont"/>
    <w:link w:val="Heading2"/>
    <w:uiPriority w:val="9"/>
    <w:rsid w:val="00413A5D"/>
    <w:rPr>
      <w:rFonts w:ascii="Proxima Nova Rg" w:hAnsi="Proxima Nova Rg"/>
      <w:b/>
      <w:color w:val="3D948B" w:themeColor="accent1"/>
      <w:sz w:val="28"/>
      <w:szCs w:val="28"/>
      <w:lang w:val="en-GB"/>
    </w:rPr>
  </w:style>
  <w:style w:type="character" w:customStyle="1" w:styleId="Heading3Char">
    <w:name w:val="Heading 3 Char"/>
    <w:basedOn w:val="DefaultParagraphFont"/>
    <w:link w:val="Heading3"/>
    <w:uiPriority w:val="9"/>
    <w:rsid w:val="00413A5D"/>
    <w:rPr>
      <w:rFonts w:ascii="Proxima Nova Rg" w:hAnsi="Proxima Nova Rg"/>
      <w:b/>
      <w:sz w:val="22"/>
      <w:szCs w:val="22"/>
      <w:lang w:val="en-GB"/>
    </w:rPr>
  </w:style>
  <w:style w:type="table" w:customStyle="1" w:styleId="TableGrid1">
    <w:name w:val="Table Grid1"/>
    <w:basedOn w:val="TableNormal"/>
    <w:next w:val="TableGrid"/>
    <w:uiPriority w:val="59"/>
    <w:rsid w:val="004729B2"/>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E4E97"/>
    <w:rPr>
      <w:color w:val="605E5C"/>
      <w:shd w:val="clear" w:color="auto" w:fill="E1DFDD"/>
    </w:rPr>
  </w:style>
  <w:style w:type="character" w:styleId="FollowedHyperlink">
    <w:name w:val="FollowedHyperlink"/>
    <w:basedOn w:val="DefaultParagraphFont"/>
    <w:uiPriority w:val="99"/>
    <w:semiHidden/>
    <w:unhideWhenUsed/>
    <w:rsid w:val="006B797D"/>
    <w:rPr>
      <w:color w:val="D868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Prestidge\Desktop\Drafts%20in%20process\HL%20templates\HL_2017_Briefing_Proxima%20Nova.dotx" TargetMode="External"/></Relationships>
</file>

<file path=word/theme/theme1.xml><?xml version="1.0" encoding="utf-8"?>
<a:theme xmlns:a="http://schemas.openxmlformats.org/drawingml/2006/main" name="Office Theme">
  <a:themeElements>
    <a:clrScheme name="Homeless Link NEW">
      <a:dk1>
        <a:srgbClr val="000000"/>
      </a:dk1>
      <a:lt1>
        <a:srgbClr val="FFFFFF"/>
      </a:lt1>
      <a:dk2>
        <a:srgbClr val="9D3F7B"/>
      </a:dk2>
      <a:lt2>
        <a:srgbClr val="E3E3E3"/>
      </a:lt2>
      <a:accent1>
        <a:srgbClr val="3D948B"/>
      </a:accent1>
      <a:accent2>
        <a:srgbClr val="737373"/>
      </a:accent2>
      <a:accent3>
        <a:srgbClr val="D86899"/>
      </a:accent3>
      <a:accent4>
        <a:srgbClr val="6BB2CE"/>
      </a:accent4>
      <a:accent5>
        <a:srgbClr val="E5516C"/>
      </a:accent5>
      <a:accent6>
        <a:srgbClr val="ED9C33"/>
      </a:accent6>
      <a:hlink>
        <a:srgbClr val="E5516C"/>
      </a:hlink>
      <a:folHlink>
        <a:srgbClr val="D86899"/>
      </a:folHlink>
    </a:clrScheme>
    <a:fontScheme name="Office 2">
      <a:majorFont>
        <a:latin typeface="ITC Avant Garde Gothic Pro Bold"/>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roxima Nov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2C02D66DAED14491C1B91F5B762590" ma:contentTypeVersion="14" ma:contentTypeDescription="Create a new document." ma:contentTypeScope="" ma:versionID="a02b8a3b2eec260d396dedbc1ab32096">
  <xsd:schema xmlns:xsd="http://www.w3.org/2001/XMLSchema" xmlns:xs="http://www.w3.org/2001/XMLSchema" xmlns:p="http://schemas.microsoft.com/office/2006/metadata/properties" xmlns:ns2="fb438012-2e85-4161-9927-30e1bf64b692" xmlns:ns3="2ff871bc-43b1-4327-86d7-df04a0885ec9" targetNamespace="http://schemas.microsoft.com/office/2006/metadata/properties" ma:root="true" ma:fieldsID="32246b520b1ed6810fb5bff94bc87147" ns2:_="" ns3:_="">
    <xsd:import namespace="fb438012-2e85-4161-9927-30e1bf64b692"/>
    <xsd:import namespace="2ff871bc-43b1-4327-86d7-df04a0885e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38012-2e85-4161-9927-30e1bf64b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871bc-43b1-4327-86d7-df04a0885e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96eed78-8759-477a-86f1-19478e89513a}" ma:internalName="TaxCatchAll" ma:showField="CatchAllData" ma:web="2ff871bc-43b1-4327-86d7-df04a0885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f871bc-43b1-4327-86d7-df04a0885ec9" xsi:nil="true"/>
    <lcf76f155ced4ddcb4097134ff3c332f xmlns="fb438012-2e85-4161-9927-30e1bf64b6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7CE354-2C0E-4061-8450-B915EED66904}">
  <ds:schemaRefs>
    <ds:schemaRef ds:uri="http://schemas.openxmlformats.org/officeDocument/2006/bibliography"/>
  </ds:schemaRefs>
</ds:datastoreItem>
</file>

<file path=customXml/itemProps2.xml><?xml version="1.0" encoding="utf-8"?>
<ds:datastoreItem xmlns:ds="http://schemas.openxmlformats.org/officeDocument/2006/customXml" ds:itemID="{BDAD7EFD-C8AD-4CEA-87A5-ABDBDD1E4788}"/>
</file>

<file path=customXml/itemProps3.xml><?xml version="1.0" encoding="utf-8"?>
<ds:datastoreItem xmlns:ds="http://schemas.openxmlformats.org/officeDocument/2006/customXml" ds:itemID="{0ADE12C4-89BE-4D75-BC7A-A9D82841171A}"/>
</file>

<file path=customXml/itemProps4.xml><?xml version="1.0" encoding="utf-8"?>
<ds:datastoreItem xmlns:ds="http://schemas.openxmlformats.org/officeDocument/2006/customXml" ds:itemID="{CE001673-FF15-4B18-969A-E0AC188E5B05}"/>
</file>

<file path=docProps/app.xml><?xml version="1.0" encoding="utf-8"?>
<Properties xmlns="http://schemas.openxmlformats.org/officeDocument/2006/extended-properties" xmlns:vt="http://schemas.openxmlformats.org/officeDocument/2006/docPropsVTypes">
  <Template>HL_2017_Briefing_Proxima Nova</Template>
  <TotalTime>18</TotalTime>
  <Pages>14</Pages>
  <Words>4151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Cuthbert Design</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Prestidge</dc:creator>
  <cp:lastModifiedBy>Louise Weaver</cp:lastModifiedBy>
  <cp:revision>5</cp:revision>
  <cp:lastPrinted>2015-03-31T12:07:00Z</cp:lastPrinted>
  <dcterms:created xsi:type="dcterms:W3CDTF">2020-06-22T10:17:00Z</dcterms:created>
  <dcterms:modified xsi:type="dcterms:W3CDTF">2021-04-12T09:57:00Z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0x0101001D2C02D66DAED14491C1B91F5B762590</vt:lpwstr>
  </property>
</Properties>
</file>